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E39F1" w14:textId="77777777" w:rsidR="00E258DF" w:rsidRDefault="00E258DF" w:rsidP="002408D0">
      <w:pPr>
        <w:ind w:left="0"/>
        <w:jc w:val="center"/>
        <w:rPr>
          <w:rFonts w:eastAsiaTheme="minorEastAsia"/>
          <w:b/>
          <w:bCs/>
          <w:caps/>
          <w:sz w:val="44"/>
          <w:szCs w:val="36"/>
        </w:rPr>
      </w:pPr>
    </w:p>
    <w:p w14:paraId="0C138807" w14:textId="77777777" w:rsidR="00E258DF" w:rsidRDefault="00E258DF" w:rsidP="002408D0">
      <w:pPr>
        <w:ind w:left="0"/>
        <w:jc w:val="center"/>
        <w:rPr>
          <w:rFonts w:eastAsiaTheme="minorEastAsia"/>
          <w:b/>
          <w:bCs/>
          <w:caps/>
          <w:sz w:val="44"/>
          <w:szCs w:val="36"/>
        </w:rPr>
      </w:pPr>
    </w:p>
    <w:p w14:paraId="6A29FC3C" w14:textId="77777777" w:rsidR="00E258DF" w:rsidRDefault="00E258DF" w:rsidP="002408D0">
      <w:pPr>
        <w:ind w:left="0"/>
        <w:jc w:val="center"/>
        <w:rPr>
          <w:rFonts w:eastAsiaTheme="minorEastAsia"/>
          <w:b/>
          <w:bCs/>
          <w:caps/>
          <w:sz w:val="44"/>
          <w:szCs w:val="36"/>
        </w:rPr>
      </w:pPr>
    </w:p>
    <w:p w14:paraId="4BBD8333" w14:textId="0C486716" w:rsidR="00684E04" w:rsidRPr="00353D9E" w:rsidRDefault="008601DB" w:rsidP="002408D0">
      <w:pPr>
        <w:pStyle w:val="Nazevcasti"/>
        <w:ind w:left="0"/>
        <w:rPr>
          <w:sz w:val="44"/>
          <w:szCs w:val="36"/>
        </w:rPr>
      </w:pPr>
      <w:r w:rsidRPr="00353D9E">
        <w:rPr>
          <w:sz w:val="44"/>
          <w:szCs w:val="36"/>
        </w:rPr>
        <w:t>TECHNICKÉ ZADÁNÍ</w:t>
      </w:r>
    </w:p>
    <w:p w14:paraId="7513715E" w14:textId="55927FE1" w:rsidR="0078564C" w:rsidRPr="00F2242F" w:rsidRDefault="0078564C" w:rsidP="00E258DF">
      <w:pPr>
        <w:pStyle w:val="Nazevcasti"/>
      </w:pPr>
      <w:r w:rsidRPr="00F2242F">
        <w:t>„Atletický tunel Rumburk – Design &amp; Build“</w:t>
      </w:r>
    </w:p>
    <w:p w14:paraId="405F0BA0" w14:textId="77777777" w:rsidR="00684E04" w:rsidRPr="00F2242F" w:rsidRDefault="00684E04" w:rsidP="00353D9E"/>
    <w:p w14:paraId="194DD9A3" w14:textId="272F2B4C" w:rsidR="00684E04" w:rsidRPr="00F2242F" w:rsidRDefault="00684E04" w:rsidP="00353D9E">
      <w:r w:rsidRPr="00F2242F">
        <w:t xml:space="preserve">Požadavky Objednatele ve </w:t>
      </w:r>
      <w:r w:rsidRPr="00031AD9">
        <w:t xml:space="preserve">smyslu Smluvních podmínek pro </w:t>
      </w:r>
      <w:r w:rsidR="00D76928" w:rsidRPr="00031AD9">
        <w:t xml:space="preserve">projektování a výstavbu </w:t>
      </w:r>
      <w:r w:rsidR="000B2B17" w:rsidRPr="00031AD9">
        <w:t xml:space="preserve">Český smluvní standard </w:t>
      </w:r>
      <w:r w:rsidR="000B1416" w:rsidRPr="00031AD9">
        <w:t>(</w:t>
      </w:r>
      <w:r w:rsidR="000B2B17" w:rsidRPr="00031AD9">
        <w:t>Design</w:t>
      </w:r>
      <w:r w:rsidR="007D215A" w:rsidRPr="00031AD9">
        <w:t xml:space="preserve"> </w:t>
      </w:r>
      <w:r w:rsidR="000B2B17" w:rsidRPr="00031AD9">
        <w:t>Build</w:t>
      </w:r>
      <w:r w:rsidR="000B1416" w:rsidRPr="00031AD9">
        <w:t>)</w:t>
      </w:r>
      <w:r w:rsidRPr="00031AD9">
        <w:t xml:space="preserve"> ve znění Zvláštních podmínek</w:t>
      </w:r>
    </w:p>
    <w:p w14:paraId="45A4F449" w14:textId="643C75B3" w:rsidR="00684E04" w:rsidRPr="00F2242F" w:rsidRDefault="00684E04" w:rsidP="00353D9E"/>
    <w:p w14:paraId="0059A866" w14:textId="77777777" w:rsidR="00684E04" w:rsidRPr="00F2242F" w:rsidRDefault="00684E04" w:rsidP="00B41DB6">
      <w:r w:rsidRPr="00F2242F">
        <w:t>Požadavky Objednatele tvoří samostatnou přílohu zadávací dokumentace, následně jsou součástí smluvních dokumentů mezi Objednatelem a Zhotovitelem.</w:t>
      </w:r>
    </w:p>
    <w:p w14:paraId="0A9DF759" w14:textId="77777777" w:rsidR="00684E04" w:rsidRPr="00F2242F" w:rsidRDefault="00684E04" w:rsidP="00B41DB6">
      <w:pPr>
        <w:rPr>
          <w:b/>
        </w:rPr>
      </w:pPr>
      <w:r w:rsidRPr="00F2242F">
        <w:t>Přílohy Požadavků Objednatele (včetně formulářů po vyplnění Zhotovitelem) jsou nedílnou součástí smluvních dokumentů.</w:t>
      </w:r>
    </w:p>
    <w:p w14:paraId="4CF25CA3" w14:textId="77777777" w:rsidR="00684E04" w:rsidRPr="00F2242F" w:rsidRDefault="00684E04" w:rsidP="00353D9E"/>
    <w:p w14:paraId="285A6CB3" w14:textId="77777777" w:rsidR="00140AC2" w:rsidRPr="00F2242F" w:rsidRDefault="00140AC2">
      <w:pPr>
        <w:spacing w:after="0" w:line="240" w:lineRule="auto"/>
        <w:ind w:left="0"/>
        <w:jc w:val="left"/>
        <w:rPr>
          <w:rFonts w:eastAsiaTheme="minorEastAsia"/>
          <w:b/>
          <w:bCs/>
          <w:caps/>
          <w:sz w:val="32"/>
        </w:rPr>
      </w:pPr>
      <w:bookmarkStart w:id="0" w:name="_Toc49344791"/>
      <w:bookmarkStart w:id="1" w:name="_Toc90650697"/>
      <w:bookmarkStart w:id="2" w:name="_Toc90651156"/>
      <w:bookmarkStart w:id="3" w:name="_Toc173247886"/>
      <w:r w:rsidRPr="00F2242F">
        <w:br w:type="page"/>
      </w:r>
    </w:p>
    <w:bookmarkEnd w:id="0"/>
    <w:bookmarkEnd w:id="1"/>
    <w:bookmarkEnd w:id="2"/>
    <w:bookmarkEnd w:id="3"/>
    <w:p w14:paraId="03451F4F" w14:textId="2344EDC8" w:rsidR="002F6E26" w:rsidRPr="00F2242F" w:rsidRDefault="002F6E26" w:rsidP="00B41DB6">
      <w:pPr>
        <w:pStyle w:val="Nazevcasti"/>
      </w:pPr>
    </w:p>
    <w:p w14:paraId="5FD1A305" w14:textId="77777777" w:rsidR="002F6E26" w:rsidRPr="00353D9E" w:rsidRDefault="002F6E26" w:rsidP="00353D9E">
      <w:pPr>
        <w:pStyle w:val="Nazevcasti"/>
        <w:rPr>
          <w:rFonts w:eastAsia="Calibri"/>
        </w:rPr>
      </w:pPr>
      <w:bookmarkStart w:id="4" w:name="_Toc129793839"/>
      <w:bookmarkStart w:id="5" w:name="_Toc83790474"/>
      <w:r w:rsidRPr="00353D9E">
        <w:rPr>
          <w:rFonts w:eastAsia="Calibri"/>
        </w:rPr>
        <w:t>Část I – SPOLEČNÁ ujednání</w:t>
      </w:r>
      <w:bookmarkEnd w:id="4"/>
    </w:p>
    <w:p w14:paraId="0867DEAC" w14:textId="77777777" w:rsidR="002F6E26" w:rsidRPr="00353D9E" w:rsidRDefault="002F6E26" w:rsidP="00353D9E">
      <w:pPr>
        <w:pStyle w:val="l"/>
        <w:rPr>
          <w:rFonts w:asciiTheme="minorHAnsi" w:hAnsiTheme="minorHAnsi" w:cstheme="minorHAnsi"/>
        </w:rPr>
      </w:pPr>
      <w:bookmarkStart w:id="6" w:name="_Toc129793840"/>
      <w:r w:rsidRPr="00353D9E">
        <w:rPr>
          <w:rFonts w:asciiTheme="minorHAnsi" w:hAnsiTheme="minorHAnsi" w:cstheme="minorHAnsi"/>
        </w:rPr>
        <w:t>Definice</w:t>
      </w:r>
      <w:bookmarkEnd w:id="5"/>
      <w:bookmarkEnd w:id="6"/>
    </w:p>
    <w:p w14:paraId="13D61686" w14:textId="77777777" w:rsidR="002F6E26" w:rsidRPr="00353D9E" w:rsidRDefault="002F6E26" w:rsidP="00353D9E">
      <w:pPr>
        <w:pStyle w:val="Pod-l"/>
        <w:rPr>
          <w:rFonts w:asciiTheme="minorHAnsi" w:hAnsiTheme="minorHAnsi" w:cstheme="minorHAnsi"/>
        </w:rPr>
      </w:pPr>
      <w:bookmarkStart w:id="7" w:name="_Toc83790475"/>
      <w:bookmarkStart w:id="8" w:name="_Toc129793841"/>
      <w:r w:rsidRPr="00353D9E">
        <w:rPr>
          <w:rFonts w:asciiTheme="minorHAnsi" w:hAnsiTheme="minorHAnsi" w:cstheme="minorHAnsi"/>
        </w:rPr>
        <w:t>Definice používané v tomto dokumentu</w:t>
      </w:r>
      <w:bookmarkEnd w:id="7"/>
      <w:bookmarkEnd w:id="8"/>
    </w:p>
    <w:p w14:paraId="172AC256" w14:textId="77777777" w:rsidR="002F6E26" w:rsidRPr="00F2242F" w:rsidRDefault="002F6E26" w:rsidP="00B41DB6">
      <w:r w:rsidRPr="00F2242F">
        <w:t>Vedle definic uvedených v článku 1.1 [Definice pojmů] Smluvních podmínek jsou v tomto dokumentu používány tyto definice:</w:t>
      </w:r>
    </w:p>
    <w:p w14:paraId="5E6E24CC" w14:textId="77777777" w:rsidR="002F6E26" w:rsidRPr="00F2242F" w:rsidRDefault="002F6E26" w:rsidP="00B41DB6">
      <w:r w:rsidRPr="00F2242F">
        <w:rPr>
          <w:b/>
          <w:bCs/>
        </w:rPr>
        <w:t xml:space="preserve">„ČSN“ </w:t>
      </w:r>
      <w:r w:rsidRPr="00F2242F">
        <w:t>jsou české technické normy</w:t>
      </w:r>
    </w:p>
    <w:p w14:paraId="428691DB" w14:textId="77777777" w:rsidR="002F6E26" w:rsidRPr="00F2242F" w:rsidRDefault="002F6E26" w:rsidP="00B41DB6">
      <w:r w:rsidRPr="00F2242F">
        <w:rPr>
          <w:b/>
          <w:bCs/>
        </w:rPr>
        <w:t xml:space="preserve">„DOSS“ </w:t>
      </w:r>
      <w:r w:rsidRPr="00F2242F">
        <w:t>je dotčený orgán státní správy.</w:t>
      </w:r>
    </w:p>
    <w:p w14:paraId="3F96600A" w14:textId="77777777" w:rsidR="002F6E26" w:rsidRPr="00F2242F" w:rsidRDefault="002F6E26" w:rsidP="00B41DB6">
      <w:r w:rsidRPr="00F2242F">
        <w:rPr>
          <w:b/>
          <w:bCs/>
        </w:rPr>
        <w:t>„DUSP“</w:t>
      </w:r>
      <w:r w:rsidRPr="00F2242F">
        <w:t xml:space="preserve"> je dokumentace pro vydání společného povolení.</w:t>
      </w:r>
    </w:p>
    <w:p w14:paraId="06EF458A" w14:textId="77777777" w:rsidR="002F6E26" w:rsidRPr="00F2242F" w:rsidRDefault="002F6E26" w:rsidP="00B41DB6">
      <w:r w:rsidRPr="00F2242F">
        <w:rPr>
          <w:b/>
          <w:bCs/>
        </w:rPr>
        <w:t>„DSPS“</w:t>
      </w:r>
      <w:r w:rsidRPr="00F2242F">
        <w:t xml:space="preserve"> je dokumentace skutečného provedení stavby.</w:t>
      </w:r>
    </w:p>
    <w:p w14:paraId="7DA69A45" w14:textId="77777777" w:rsidR="002F6E26" w:rsidRPr="00F2242F" w:rsidRDefault="002F6E26" w:rsidP="00B41DB6">
      <w:r w:rsidRPr="00F2242F">
        <w:rPr>
          <w:b/>
          <w:bCs/>
        </w:rPr>
        <w:t xml:space="preserve">„KC“ </w:t>
      </w:r>
      <w:r w:rsidRPr="00F2242F">
        <w:t>je konstrukční celek,</w:t>
      </w:r>
    </w:p>
    <w:p w14:paraId="7B79539B" w14:textId="77777777" w:rsidR="002F6E26" w:rsidRPr="00F2242F" w:rsidRDefault="002F6E26" w:rsidP="00B41DB6">
      <w:r w:rsidRPr="00F2242F">
        <w:rPr>
          <w:b/>
          <w:bCs/>
        </w:rPr>
        <w:t>„Kolaudace“</w:t>
      </w:r>
      <w:r w:rsidRPr="00F2242F">
        <w:t xml:space="preserve"> je získání kolaudačního souhlasu, kterým bude povoleno užívání Stavby nebo její části k určenému účelu na dobu neurčitou.</w:t>
      </w:r>
    </w:p>
    <w:p w14:paraId="78895BF7" w14:textId="77777777" w:rsidR="002F6E26" w:rsidRPr="00F2242F" w:rsidRDefault="002F6E26" w:rsidP="00B41DB6">
      <w:r w:rsidRPr="00F2242F">
        <w:rPr>
          <w:b/>
          <w:bCs/>
        </w:rPr>
        <w:t xml:space="preserve">„PDPS“ </w:t>
      </w:r>
      <w:r w:rsidRPr="00F2242F">
        <w:t>je projektová dokumentace pro provádění stavby.</w:t>
      </w:r>
    </w:p>
    <w:p w14:paraId="4899F9E8" w14:textId="77777777" w:rsidR="002F6E26" w:rsidRPr="00F2242F" w:rsidRDefault="002F6E26" w:rsidP="00B41DB6">
      <w:r w:rsidRPr="00F2242F">
        <w:rPr>
          <w:b/>
          <w:bCs/>
        </w:rPr>
        <w:t>„Podkladová dokumentace“</w:t>
      </w:r>
      <w:r w:rsidRPr="00F2242F">
        <w:t xml:space="preserve"> je dokumentace ve smyslu části II čl. 3 obstaraná Objednatelem.</w:t>
      </w:r>
    </w:p>
    <w:p w14:paraId="561517C4" w14:textId="77777777" w:rsidR="002F6E26" w:rsidRPr="00F2242F" w:rsidRDefault="002F6E26" w:rsidP="00B41DB6">
      <w:r w:rsidRPr="00F2242F">
        <w:rPr>
          <w:b/>
          <w:bCs/>
        </w:rPr>
        <w:t>„Rozhodnutí“</w:t>
      </w:r>
      <w:r w:rsidRPr="00F2242F">
        <w:t xml:space="preserve"> je jakýkoli individuální právní akt příslušného orgánu veřejné moci potřebný k vyprojektování, provedení nebo dokončení Díla, jehož vydání musí obstarat Zhotovitel podle Smlouvy.</w:t>
      </w:r>
    </w:p>
    <w:p w14:paraId="023D95EB" w14:textId="77777777" w:rsidR="002F6E26" w:rsidRPr="00F2242F" w:rsidRDefault="002F6E26" w:rsidP="00B41DB6">
      <w:r w:rsidRPr="00F2242F">
        <w:rPr>
          <w:b/>
          <w:bCs/>
        </w:rPr>
        <w:t>„SO“</w:t>
      </w:r>
      <w:r w:rsidRPr="00F2242F">
        <w:t xml:space="preserve"> je stavební objekt.</w:t>
      </w:r>
    </w:p>
    <w:p w14:paraId="7E8F3FC7" w14:textId="015463B7" w:rsidR="002F6E26" w:rsidRPr="00F2242F" w:rsidRDefault="002F6E26" w:rsidP="004D5443">
      <w:r w:rsidRPr="00F2242F">
        <w:rPr>
          <w:b/>
          <w:bCs/>
        </w:rPr>
        <w:t>„Technické zadání“</w:t>
      </w:r>
      <w:r w:rsidRPr="00F2242F">
        <w:t xml:space="preserve"> jsou dokumenty ve smyslu čl. </w:t>
      </w:r>
      <w:r w:rsidRPr="00F2242F">
        <w:fldChar w:fldCharType="begin"/>
      </w:r>
      <w:r w:rsidRPr="00F2242F">
        <w:instrText xml:space="preserve"> REF _Ref101968003 \r \h  \* MERGEFORMAT </w:instrText>
      </w:r>
      <w:r w:rsidRPr="00F2242F">
        <w:fldChar w:fldCharType="separate"/>
      </w:r>
      <w:r w:rsidRPr="00F2242F">
        <w:t>2.4</w:t>
      </w:r>
      <w:r w:rsidRPr="00F2242F">
        <w:fldChar w:fldCharType="end"/>
      </w:r>
      <w:r w:rsidRPr="00F2242F">
        <w:t>, kterými Objednatel specifikuje požadavky na účel, výkon nebo funkci, rozsah projektování Zhotovitele a další technická kritéria Díla.</w:t>
      </w:r>
    </w:p>
    <w:p w14:paraId="588EA3E3" w14:textId="77777777" w:rsidR="002F6E26" w:rsidRPr="00353D9E" w:rsidRDefault="002F6E26" w:rsidP="00C316AF">
      <w:pPr>
        <w:pStyle w:val="l"/>
        <w:numPr>
          <w:ilvl w:val="0"/>
          <w:numId w:val="6"/>
        </w:numPr>
        <w:rPr>
          <w:rFonts w:asciiTheme="minorHAnsi" w:hAnsiTheme="minorHAnsi" w:cstheme="minorHAnsi"/>
        </w:rPr>
      </w:pPr>
      <w:bookmarkStart w:id="9" w:name="_Toc129793842"/>
      <w:r w:rsidRPr="00353D9E">
        <w:rPr>
          <w:rFonts w:asciiTheme="minorHAnsi" w:hAnsiTheme="minorHAnsi" w:cstheme="minorHAnsi"/>
        </w:rPr>
        <w:t>Obecná ujednání</w:t>
      </w:r>
      <w:bookmarkEnd w:id="9"/>
    </w:p>
    <w:p w14:paraId="73321933" w14:textId="77777777" w:rsidR="002F6E26" w:rsidRPr="00353D9E" w:rsidRDefault="002F6E26" w:rsidP="00353D9E">
      <w:pPr>
        <w:pStyle w:val="Pod-l"/>
        <w:rPr>
          <w:rFonts w:asciiTheme="minorHAnsi" w:hAnsiTheme="minorHAnsi" w:cstheme="minorHAnsi"/>
        </w:rPr>
      </w:pPr>
      <w:bookmarkStart w:id="10" w:name="_Toc129793843"/>
      <w:bookmarkStart w:id="11" w:name="_Toc68622586"/>
      <w:bookmarkStart w:id="12" w:name="_Toc79162877"/>
      <w:r w:rsidRPr="00353D9E">
        <w:rPr>
          <w:rFonts w:asciiTheme="minorHAnsi" w:hAnsiTheme="minorHAnsi" w:cstheme="minorHAnsi"/>
        </w:rPr>
        <w:t>Právní předpisy a technické normy</w:t>
      </w:r>
      <w:bookmarkEnd w:id="10"/>
    </w:p>
    <w:p w14:paraId="63FD9C48" w14:textId="77777777" w:rsidR="002F6E26" w:rsidRPr="00F2242F" w:rsidRDefault="002F6E26" w:rsidP="00B41DB6">
      <w:r w:rsidRPr="00F2242F">
        <w:t>Zhotovitel musí Dílo vyprojektovat, provést a dokončit tak, aby odpovídalo veškerým relevantním právním předpisům a aplikovatelným technickým normám, uvedeným v Příloze č. 3 Technického zadání.</w:t>
      </w:r>
    </w:p>
    <w:p w14:paraId="13615F95" w14:textId="77777777" w:rsidR="002F6E26" w:rsidRPr="00353D9E" w:rsidRDefault="002F6E26" w:rsidP="00353D9E">
      <w:pPr>
        <w:pStyle w:val="Pod-l"/>
        <w:rPr>
          <w:rFonts w:asciiTheme="minorHAnsi" w:hAnsiTheme="minorHAnsi" w:cstheme="minorHAnsi"/>
        </w:rPr>
      </w:pPr>
      <w:bookmarkStart w:id="13" w:name="_Toc129793844"/>
      <w:r w:rsidRPr="00353D9E">
        <w:rPr>
          <w:rFonts w:asciiTheme="minorHAnsi" w:hAnsiTheme="minorHAnsi" w:cstheme="minorHAnsi"/>
        </w:rPr>
        <w:t>Metoda Design-Build</w:t>
      </w:r>
      <w:bookmarkEnd w:id="11"/>
      <w:bookmarkEnd w:id="12"/>
      <w:bookmarkEnd w:id="13"/>
    </w:p>
    <w:p w14:paraId="199CA069" w14:textId="77777777" w:rsidR="002F6E26" w:rsidRPr="00F2242F" w:rsidRDefault="002F6E26" w:rsidP="00B41DB6">
      <w:r w:rsidRPr="00F2242F">
        <w:t xml:space="preserve">Metoda Design-Build v principu znamená, že dílo je </w:t>
      </w:r>
      <w:r w:rsidRPr="00F2242F">
        <w:rPr>
          <w:b/>
          <w:bCs/>
        </w:rPr>
        <w:t xml:space="preserve">popsáno zejména požadavky na účel, výkon nebo funkci </w:t>
      </w:r>
      <w:r w:rsidRPr="00F2242F">
        <w:t xml:space="preserve">namísto podrobné (prováděcí) dokumentace a souvisejícího soupisu stavebních prací, dodávek a služeb s výkazem výměr. </w:t>
      </w:r>
    </w:p>
    <w:p w14:paraId="28C2A859" w14:textId="77777777" w:rsidR="002F6E26" w:rsidRPr="00F2242F" w:rsidRDefault="002F6E26" w:rsidP="00B41DB6">
      <w:r w:rsidRPr="00F2242F">
        <w:t xml:space="preserve">Detailní specifikaci díla připraví (vyprojektuje) až zhotovitel. Objednatel tak vytváří </w:t>
      </w:r>
      <w:r w:rsidRPr="00F2242F">
        <w:rPr>
          <w:b/>
          <w:bCs/>
        </w:rPr>
        <w:t>prostor pro invenci, schopnosti a projevení relevantních zkušeností zhotovitele</w:t>
      </w:r>
      <w:r w:rsidRPr="00F2242F">
        <w:t xml:space="preserve">. Aby mohla být tato </w:t>
      </w:r>
      <w:r w:rsidRPr="00F2242F">
        <w:lastRenderedPageBreak/>
        <w:t>příležitost zhotovitelem maximálně využita, předpokládá se jeho aktivní zapojení. Jen tak se mu podaří najít nejefektivnější způsob, jak dílo provést.</w:t>
      </w:r>
    </w:p>
    <w:p w14:paraId="4EC12DC1" w14:textId="77777777" w:rsidR="002F6E26" w:rsidRPr="00353D9E" w:rsidRDefault="002F6E26" w:rsidP="00353D9E">
      <w:pPr>
        <w:pStyle w:val="Pod-l"/>
        <w:rPr>
          <w:rFonts w:asciiTheme="minorHAnsi" w:hAnsiTheme="minorHAnsi" w:cstheme="minorHAnsi"/>
        </w:rPr>
      </w:pPr>
      <w:bookmarkStart w:id="14" w:name="_Toc129793845"/>
      <w:r w:rsidRPr="00353D9E">
        <w:rPr>
          <w:rFonts w:asciiTheme="minorHAnsi" w:hAnsiTheme="minorHAnsi" w:cstheme="minorHAnsi"/>
        </w:rPr>
        <w:t>Význam Technického zadání</w:t>
      </w:r>
      <w:bookmarkEnd w:id="14"/>
    </w:p>
    <w:p w14:paraId="640533A1" w14:textId="77777777" w:rsidR="002F6E26" w:rsidRPr="00F2242F" w:rsidRDefault="002F6E26" w:rsidP="00B41DB6">
      <w:r w:rsidRPr="00F2242F">
        <w:t xml:space="preserve">Technické zadání je v obsahu a rozsahu popsaném v tomto dokumentu podkladem </w:t>
      </w:r>
      <w:r w:rsidRPr="00F2242F">
        <w:rPr>
          <w:b/>
          <w:bCs/>
        </w:rPr>
        <w:t>pro vyprojektování, provedení a dokončení Díla</w:t>
      </w:r>
      <w:r w:rsidRPr="00F2242F">
        <w:t>.</w:t>
      </w:r>
    </w:p>
    <w:p w14:paraId="369AA49F" w14:textId="77777777" w:rsidR="002F6E26" w:rsidRPr="00F2242F" w:rsidRDefault="002F6E26" w:rsidP="00B41DB6">
      <w:r w:rsidRPr="00F2242F">
        <w:t>Hlavním účelem Technického zadání tak je:</w:t>
      </w:r>
    </w:p>
    <w:p w14:paraId="65AA2846" w14:textId="77777777" w:rsidR="002F6E26" w:rsidRPr="00F2242F" w:rsidRDefault="002F6E26" w:rsidP="00353D9E">
      <w:pPr>
        <w:pStyle w:val="Psm"/>
      </w:pPr>
      <w:r w:rsidRPr="00F2242F">
        <w:t xml:space="preserve">podat informace o </w:t>
      </w:r>
      <w:r w:rsidRPr="00F2242F">
        <w:rPr>
          <w:b/>
        </w:rPr>
        <w:t>Staveništi</w:t>
      </w:r>
      <w:r w:rsidRPr="00F2242F">
        <w:t xml:space="preserve">, </w:t>
      </w:r>
    </w:p>
    <w:p w14:paraId="4BD7EE54" w14:textId="77777777" w:rsidR="002F6E26" w:rsidRPr="00F2242F" w:rsidRDefault="002F6E26" w:rsidP="00353D9E">
      <w:pPr>
        <w:pStyle w:val="Psm"/>
      </w:pPr>
      <w:r w:rsidRPr="00F2242F">
        <w:t>vymezit obecné i zvláštní požadavky na účel, výkon nebo funkci Díla a</w:t>
      </w:r>
    </w:p>
    <w:p w14:paraId="35DEF1BF" w14:textId="77777777" w:rsidR="002F6E26" w:rsidRPr="00F2242F" w:rsidRDefault="002F6E26" w:rsidP="00353D9E">
      <w:pPr>
        <w:pStyle w:val="Psm"/>
      </w:pPr>
      <w:r w:rsidRPr="00F2242F">
        <w:t>popsat další požadavky související s Dílem.</w:t>
      </w:r>
    </w:p>
    <w:p w14:paraId="44ECEF13" w14:textId="77777777" w:rsidR="002F6E26" w:rsidRPr="00353D9E" w:rsidRDefault="002F6E26" w:rsidP="00353D9E">
      <w:pPr>
        <w:pStyle w:val="Pod-l"/>
        <w:rPr>
          <w:rFonts w:asciiTheme="minorHAnsi" w:hAnsiTheme="minorHAnsi" w:cstheme="minorHAnsi"/>
        </w:rPr>
      </w:pPr>
      <w:bookmarkStart w:id="15" w:name="_Toc99098031"/>
      <w:bookmarkStart w:id="16" w:name="_Toc99098287"/>
      <w:bookmarkStart w:id="17" w:name="_Ref101968003"/>
      <w:bookmarkStart w:id="18" w:name="_Toc129793846"/>
      <w:bookmarkEnd w:id="15"/>
      <w:bookmarkEnd w:id="16"/>
      <w:r w:rsidRPr="00353D9E">
        <w:rPr>
          <w:rFonts w:asciiTheme="minorHAnsi" w:hAnsiTheme="minorHAnsi" w:cstheme="minorHAnsi"/>
        </w:rPr>
        <w:t>Dokumenty a jejich hierarchie</w:t>
      </w:r>
      <w:bookmarkEnd w:id="17"/>
      <w:bookmarkEnd w:id="18"/>
    </w:p>
    <w:p w14:paraId="509C78B4" w14:textId="77777777" w:rsidR="002F6E26" w:rsidRPr="00F2242F" w:rsidRDefault="002F6E26" w:rsidP="00B41DB6">
      <w:r w:rsidRPr="00F2242F">
        <w:t xml:space="preserve">Dokumenty tvořící Technické zadání se musí vnímat jako </w:t>
      </w:r>
      <w:r w:rsidRPr="00F2242F">
        <w:rPr>
          <w:b/>
          <w:bCs/>
        </w:rPr>
        <w:t>vzájemně se vysvětlující</w:t>
      </w:r>
      <w:r w:rsidRPr="00F2242F">
        <w:t>. Pro účely výkladu je určeno následující pořadí závaznosti jednotlivých dokumentů:</w:t>
      </w:r>
    </w:p>
    <w:p w14:paraId="1DCF7233" w14:textId="77777777" w:rsidR="002F6E26" w:rsidRPr="00F2242F" w:rsidRDefault="002F6E26" w:rsidP="00C316AF">
      <w:pPr>
        <w:pStyle w:val="Psm"/>
        <w:numPr>
          <w:ilvl w:val="3"/>
          <w:numId w:val="7"/>
        </w:numPr>
      </w:pPr>
      <w:r w:rsidRPr="00F2242F">
        <w:t>tento dokument včetně příloh,</w:t>
      </w:r>
    </w:p>
    <w:p w14:paraId="3A5CDC14" w14:textId="77777777" w:rsidR="002F6E26" w:rsidRPr="00F2242F" w:rsidRDefault="002F6E26" w:rsidP="00C316AF">
      <w:pPr>
        <w:pStyle w:val="Psm"/>
        <w:numPr>
          <w:ilvl w:val="3"/>
          <w:numId w:val="7"/>
        </w:numPr>
      </w:pPr>
      <w:r w:rsidRPr="00F2242F">
        <w:t>Podkladová dokumentace (v rozsahu, v jakém je pro Zhotovitele závazná),</w:t>
      </w:r>
    </w:p>
    <w:p w14:paraId="1773C508" w14:textId="77777777" w:rsidR="002F6E26" w:rsidRPr="00F2242F" w:rsidRDefault="002F6E26" w:rsidP="00C316AF">
      <w:pPr>
        <w:pStyle w:val="Psm"/>
        <w:numPr>
          <w:ilvl w:val="3"/>
          <w:numId w:val="7"/>
        </w:numPr>
      </w:pPr>
      <w:r w:rsidRPr="00F2242F">
        <w:t>ostatní dokumenty, které jsou součástí Technického zadání.</w:t>
      </w:r>
    </w:p>
    <w:p w14:paraId="4F5A8E9C" w14:textId="77777777" w:rsidR="002F6E26" w:rsidRPr="00F2242F" w:rsidRDefault="002F6E26" w:rsidP="00B41DB6">
      <w:r w:rsidRPr="00F2242F">
        <w:t>Jestliže se v Technickém zadání vyskytne nejasnost nebo nesrovnalost, musí Objednatel vydat jakékoli nezbytné vyjasnění nebo pokyn.</w:t>
      </w:r>
    </w:p>
    <w:p w14:paraId="601DD42E" w14:textId="77777777" w:rsidR="002F6E26" w:rsidRPr="00F2242F" w:rsidRDefault="002F6E26" w:rsidP="00B41DB6">
      <w:r w:rsidRPr="00F2242F">
        <w:t>Součástí Technického zadání jsou i jejich případné změny, opravy či dodatky provedené Objednatelem v průběhu Zadávacího řízení.</w:t>
      </w:r>
    </w:p>
    <w:p w14:paraId="7361DCEC" w14:textId="77777777" w:rsidR="002F6E26" w:rsidRPr="00353D9E" w:rsidRDefault="002F6E26" w:rsidP="00353D9E">
      <w:pPr>
        <w:pStyle w:val="Pod-l"/>
        <w:rPr>
          <w:rFonts w:asciiTheme="minorHAnsi" w:hAnsiTheme="minorHAnsi" w:cstheme="minorHAnsi"/>
        </w:rPr>
      </w:pPr>
      <w:bookmarkStart w:id="19" w:name="_Toc129793847"/>
      <w:r w:rsidRPr="00353D9E">
        <w:rPr>
          <w:rFonts w:asciiTheme="minorHAnsi" w:hAnsiTheme="minorHAnsi" w:cstheme="minorHAnsi"/>
        </w:rPr>
        <w:t>Odkazy</w:t>
      </w:r>
      <w:bookmarkEnd w:id="19"/>
    </w:p>
    <w:p w14:paraId="0C653F60" w14:textId="77777777" w:rsidR="002F6E26" w:rsidRPr="00353D9E" w:rsidRDefault="002F6E26" w:rsidP="00B41DB6">
      <w:r w:rsidRPr="00353D9E">
        <w:t>Pokud se kdekoli v Technickém zadání vyskytují přímé či nepřímé odkazy na určité dodavatele nebo výrobky, patenty na vynálezy, užitné vzory, průmyslové vzory, ochranné známky nebo označení původu, je to proto, že bez jejich výskytu by požadavky na účel, výkon nebo funkci Díla nemusely být dostatečně přesné nebo srozumitelné. Tyto odkazy nejsou závazné pro provedení Díla, Zhotovitel může nabídnout jiné rovnocenné řešení.</w:t>
      </w:r>
    </w:p>
    <w:p w14:paraId="02BB20FB" w14:textId="77777777" w:rsidR="003308B7" w:rsidRDefault="003308B7">
      <w:pPr>
        <w:spacing w:after="0" w:line="240" w:lineRule="auto"/>
        <w:ind w:left="0"/>
        <w:jc w:val="left"/>
        <w:rPr>
          <w:rFonts w:eastAsiaTheme="minorEastAsia"/>
          <w:b/>
          <w:bCs/>
          <w:caps/>
          <w:sz w:val="32"/>
        </w:rPr>
      </w:pPr>
      <w:r>
        <w:br w:type="page"/>
      </w:r>
    </w:p>
    <w:p w14:paraId="6D2092BE" w14:textId="088F7654" w:rsidR="00583853" w:rsidRPr="00F2242F" w:rsidRDefault="00583853" w:rsidP="00583853">
      <w:pPr>
        <w:pStyle w:val="Nazevcasti"/>
      </w:pPr>
      <w:r w:rsidRPr="00F2242F">
        <w:lastRenderedPageBreak/>
        <w:t>ČÁST II – OBECNÉ POŽADAVKY NA DÍLO</w:t>
      </w:r>
    </w:p>
    <w:p w14:paraId="15AA7943" w14:textId="28420B24" w:rsidR="00583853" w:rsidRPr="00353D9E" w:rsidRDefault="00583853" w:rsidP="00C316AF">
      <w:pPr>
        <w:pStyle w:val="l"/>
        <w:numPr>
          <w:ilvl w:val="0"/>
          <w:numId w:val="8"/>
        </w:numPr>
        <w:rPr>
          <w:rFonts w:asciiTheme="minorHAnsi" w:hAnsiTheme="minorHAnsi" w:cstheme="minorHAnsi"/>
        </w:rPr>
      </w:pPr>
      <w:r w:rsidRPr="00353D9E">
        <w:rPr>
          <w:rFonts w:asciiTheme="minorHAnsi" w:hAnsiTheme="minorHAnsi" w:cstheme="minorHAnsi"/>
        </w:rPr>
        <w:t>ÚVODNÍ UJEDNÁNÍ</w:t>
      </w:r>
    </w:p>
    <w:p w14:paraId="47FACB18" w14:textId="77777777" w:rsidR="00583853" w:rsidRPr="00F2242F" w:rsidRDefault="00583853" w:rsidP="00353D9E">
      <w:r w:rsidRPr="00F2242F">
        <w:t>Zhotovitel musí zajistit společné povolení, Dílo vyprojektovat, provést a dokončit tak, aby splňovalo rovněž níže vymezené obecné požadavky na Dílo.</w:t>
      </w:r>
    </w:p>
    <w:p w14:paraId="7B4E23B1" w14:textId="77777777" w:rsidR="00583853" w:rsidRPr="00F2242F" w:rsidRDefault="00583853" w:rsidP="00353D9E">
      <w:r w:rsidRPr="00F2242F">
        <w:t>Obecné požadavky na Dílo mohou být upřesněny, modifikovány či jinak dotčeny speciálními požadavky na Dílo uvedenými v Části III. V takovém případě platí, že obecné požadavky musí být vykládány ve znění speciálních požadavků na Dílo.</w:t>
      </w:r>
    </w:p>
    <w:p w14:paraId="7FBC448B" w14:textId="0E69CB98" w:rsidR="00583853" w:rsidRPr="00353D9E" w:rsidRDefault="00583853" w:rsidP="00C316AF">
      <w:pPr>
        <w:pStyle w:val="l"/>
        <w:numPr>
          <w:ilvl w:val="0"/>
          <w:numId w:val="8"/>
        </w:numPr>
        <w:rPr>
          <w:rFonts w:asciiTheme="minorHAnsi" w:hAnsiTheme="minorHAnsi" w:cstheme="minorHAnsi"/>
        </w:rPr>
      </w:pPr>
      <w:r w:rsidRPr="00353D9E">
        <w:rPr>
          <w:rFonts w:asciiTheme="minorHAnsi" w:hAnsiTheme="minorHAnsi" w:cstheme="minorHAnsi"/>
        </w:rPr>
        <w:t>ÚDAJE O STAVENIŠTI</w:t>
      </w:r>
    </w:p>
    <w:p w14:paraId="749E8373" w14:textId="40DC4886" w:rsidR="00583853" w:rsidRPr="00353D9E" w:rsidRDefault="00583853" w:rsidP="00353D9E">
      <w:pPr>
        <w:pStyle w:val="Pod-l"/>
        <w:rPr>
          <w:rFonts w:asciiTheme="minorHAnsi" w:hAnsiTheme="minorHAnsi" w:cstheme="minorHAnsi"/>
        </w:rPr>
      </w:pPr>
      <w:r w:rsidRPr="00353D9E">
        <w:rPr>
          <w:rFonts w:asciiTheme="minorHAnsi" w:hAnsiTheme="minorHAnsi" w:cstheme="minorHAnsi"/>
        </w:rPr>
        <w:t>CHARAKTERISTIKA STAVBOU DOTČENÉHO ÚZEMÍ</w:t>
      </w:r>
    </w:p>
    <w:p w14:paraId="0025D5D5" w14:textId="0B2A7203" w:rsidR="00583853" w:rsidRPr="00353D9E" w:rsidRDefault="00583853" w:rsidP="00353D9E">
      <w:pPr>
        <w:rPr>
          <w:highlight w:val="yellow"/>
        </w:rPr>
      </w:pPr>
      <w:r w:rsidRPr="00F2242F">
        <w:t xml:space="preserve">Stavba se bude </w:t>
      </w:r>
      <w:r w:rsidRPr="00EC7EA1">
        <w:t xml:space="preserve">nacházet na </w:t>
      </w:r>
      <w:r w:rsidR="00E638FB" w:rsidRPr="00E638FB">
        <w:t>pozemkov</w:t>
      </w:r>
      <w:r w:rsidR="00E638FB">
        <w:t>é</w:t>
      </w:r>
      <w:r w:rsidR="00E638FB" w:rsidRPr="00E638FB">
        <w:t xml:space="preserve"> parcel</w:t>
      </w:r>
      <w:r w:rsidR="00E638FB">
        <w:t>e</w:t>
      </w:r>
      <w:r w:rsidR="00E638FB" w:rsidRPr="00E638FB">
        <w:t xml:space="preserve"> číslo 1416/1, k.ú. Rumburk, obec Rumburk, 408 01 Rumburk</w:t>
      </w:r>
    </w:p>
    <w:p w14:paraId="0F061AAB" w14:textId="16B1C890" w:rsidR="00583853" w:rsidRPr="00353D9E" w:rsidRDefault="00583853" w:rsidP="00353D9E">
      <w:pPr>
        <w:pStyle w:val="Pod-l"/>
        <w:rPr>
          <w:rFonts w:asciiTheme="minorHAnsi" w:hAnsiTheme="minorHAnsi" w:cstheme="minorHAnsi"/>
        </w:rPr>
      </w:pPr>
      <w:r w:rsidRPr="00353D9E">
        <w:rPr>
          <w:rFonts w:asciiTheme="minorHAnsi" w:hAnsiTheme="minorHAnsi" w:cstheme="minorHAnsi"/>
        </w:rPr>
        <w:t>IDENTIFIKACE POZEMKŮ TVOŘÍCÍCH STAVENIŠTĚ; DALŠÍ POZEMKY DOTČENÉ STAVBOU</w:t>
      </w:r>
    </w:p>
    <w:p w14:paraId="4904AF08" w14:textId="2F88F783" w:rsidR="002F6E26" w:rsidRDefault="00583853" w:rsidP="00353D9E">
      <w:pPr>
        <w:pStyle w:val="Nazevcasti"/>
        <w:jc w:val="both"/>
        <w:rPr>
          <w:rFonts w:eastAsia="Calibri"/>
          <w:b w:val="0"/>
          <w:bCs w:val="0"/>
          <w:caps w:val="0"/>
          <w:sz w:val="22"/>
        </w:rPr>
      </w:pPr>
      <w:r w:rsidRPr="00353D9E">
        <w:rPr>
          <w:rFonts w:eastAsia="Calibri"/>
          <w:b w:val="0"/>
          <w:bCs w:val="0"/>
          <w:caps w:val="0"/>
          <w:sz w:val="22"/>
        </w:rPr>
        <w:t>Stavba bude probíhat na následujících pozemcích</w:t>
      </w:r>
      <w:r w:rsidR="00FD0CB9">
        <w:rPr>
          <w:rFonts w:eastAsia="Calibri"/>
          <w:b w:val="0"/>
          <w:bCs w:val="0"/>
          <w:caps w:val="0"/>
          <w:sz w:val="22"/>
        </w:rPr>
        <w:t xml:space="preserve"> Objednatele</w:t>
      </w:r>
      <w:r w:rsidRPr="00353D9E">
        <w:rPr>
          <w:rFonts w:eastAsia="Calibri"/>
          <w:b w:val="0"/>
          <w:bCs w:val="0"/>
          <w:caps w:val="0"/>
          <w:sz w:val="22"/>
        </w:rPr>
        <w:t>:</w:t>
      </w:r>
    </w:p>
    <w:p w14:paraId="099D3468" w14:textId="3D5FFEA0" w:rsidR="00E638FB" w:rsidRDefault="00E638FB" w:rsidP="00C316AF">
      <w:pPr>
        <w:pStyle w:val="Nazevcasti"/>
        <w:numPr>
          <w:ilvl w:val="0"/>
          <w:numId w:val="17"/>
        </w:numPr>
        <w:jc w:val="both"/>
        <w:rPr>
          <w:rFonts w:eastAsia="Calibri"/>
          <w:b w:val="0"/>
          <w:bCs w:val="0"/>
          <w:caps w:val="0"/>
          <w:sz w:val="22"/>
        </w:rPr>
      </w:pPr>
      <w:r>
        <w:rPr>
          <w:rFonts w:eastAsia="Calibri"/>
          <w:b w:val="0"/>
          <w:bCs w:val="0"/>
          <w:caps w:val="0"/>
          <w:sz w:val="22"/>
        </w:rPr>
        <w:t xml:space="preserve">Parcela číslo </w:t>
      </w:r>
      <w:r w:rsidRPr="00E638FB">
        <w:rPr>
          <w:rFonts w:eastAsia="Calibri"/>
          <w:b w:val="0"/>
          <w:bCs w:val="0"/>
          <w:caps w:val="0"/>
          <w:sz w:val="22"/>
        </w:rPr>
        <w:t>1416/1, k.ú. Rumburk, obec Rumburk, 408 01 Rumburk</w:t>
      </w:r>
    </w:p>
    <w:p w14:paraId="4B866C94" w14:textId="66895628" w:rsidR="00322BFD" w:rsidRPr="00353D9E" w:rsidRDefault="00322BFD" w:rsidP="00322BFD">
      <w:pPr>
        <w:pStyle w:val="Nazevcasti"/>
        <w:jc w:val="both"/>
        <w:rPr>
          <w:rFonts w:eastAsia="Calibri"/>
          <w:b w:val="0"/>
          <w:bCs w:val="0"/>
          <w:caps w:val="0"/>
          <w:sz w:val="22"/>
        </w:rPr>
      </w:pPr>
      <w:r w:rsidRPr="00322BFD">
        <w:rPr>
          <w:rFonts w:eastAsia="Calibri"/>
          <w:b w:val="0"/>
          <w:bCs w:val="0"/>
          <w:caps w:val="0"/>
          <w:sz w:val="22"/>
        </w:rPr>
        <w:t xml:space="preserve">Stavba bude zajištěna zařízením staveniště, jehož součástí bude oplocení staveniště. Zařízení staveniště bude situováno na místě vrhačské louky před stadionem. </w:t>
      </w:r>
    </w:p>
    <w:p w14:paraId="64539AAE" w14:textId="77777777" w:rsidR="00245A02" w:rsidRPr="00353D9E" w:rsidRDefault="00245A02" w:rsidP="00353D9E">
      <w:pPr>
        <w:pStyle w:val="Pod-l"/>
        <w:rPr>
          <w:rFonts w:asciiTheme="minorHAnsi" w:hAnsiTheme="minorHAnsi" w:cstheme="minorHAnsi"/>
        </w:rPr>
      </w:pPr>
      <w:bookmarkStart w:id="20" w:name="_Toc129793853"/>
      <w:bookmarkStart w:id="21" w:name="_Toc86732793"/>
      <w:bookmarkStart w:id="22" w:name="_Toc86734301"/>
      <w:bookmarkStart w:id="23" w:name="_Toc90650698"/>
      <w:bookmarkStart w:id="24" w:name="_Toc90651157"/>
      <w:bookmarkStart w:id="25" w:name="_Toc173247887"/>
      <w:r w:rsidRPr="00353D9E">
        <w:rPr>
          <w:rFonts w:asciiTheme="minorHAnsi" w:hAnsiTheme="minorHAnsi" w:cstheme="minorHAnsi"/>
        </w:rPr>
        <w:t>Inženýrské sítě</w:t>
      </w:r>
      <w:bookmarkEnd w:id="20"/>
    </w:p>
    <w:p w14:paraId="7661EC9C" w14:textId="77777777" w:rsidR="00245A02" w:rsidRPr="00353D9E" w:rsidRDefault="00245A02" w:rsidP="00353D9E">
      <w:pPr>
        <w:pStyle w:val="Nazevcasti"/>
        <w:jc w:val="both"/>
        <w:rPr>
          <w:rFonts w:eastAsia="Calibri"/>
          <w:b w:val="0"/>
          <w:bCs w:val="0"/>
          <w:caps w:val="0"/>
          <w:sz w:val="22"/>
        </w:rPr>
      </w:pPr>
      <w:r w:rsidRPr="00353D9E">
        <w:rPr>
          <w:rFonts w:eastAsia="Calibri"/>
          <w:b w:val="0"/>
          <w:bCs w:val="0"/>
          <w:caps w:val="0"/>
          <w:sz w:val="22"/>
        </w:rPr>
        <w:t>Zjištění a vytyčení inženýrských sítí je povinností Zhotovitele.</w:t>
      </w:r>
    </w:p>
    <w:p w14:paraId="25BF0FFD" w14:textId="77777777" w:rsidR="00245A02" w:rsidRPr="00353D9E" w:rsidRDefault="00245A02" w:rsidP="00353D9E">
      <w:pPr>
        <w:pStyle w:val="Pod-l"/>
        <w:rPr>
          <w:rFonts w:asciiTheme="minorHAnsi" w:hAnsiTheme="minorHAnsi" w:cstheme="minorHAnsi"/>
        </w:rPr>
      </w:pPr>
      <w:bookmarkStart w:id="26" w:name="_Toc129793854"/>
      <w:r w:rsidRPr="00353D9E">
        <w:rPr>
          <w:rFonts w:asciiTheme="minorHAnsi" w:hAnsiTheme="minorHAnsi" w:cstheme="minorHAnsi"/>
        </w:rPr>
        <w:t>Přístupové cesty</w:t>
      </w:r>
      <w:bookmarkEnd w:id="26"/>
    </w:p>
    <w:p w14:paraId="2DD5255E" w14:textId="05FF0D08" w:rsidR="00245A02" w:rsidRPr="00353D9E" w:rsidRDefault="00245A02" w:rsidP="00353D9E">
      <w:pPr>
        <w:pStyle w:val="Nazevcasti"/>
        <w:jc w:val="both"/>
        <w:rPr>
          <w:rFonts w:eastAsia="Calibri"/>
          <w:b w:val="0"/>
          <w:bCs w:val="0"/>
          <w:caps w:val="0"/>
          <w:sz w:val="22"/>
        </w:rPr>
      </w:pPr>
      <w:r w:rsidRPr="00353D9E">
        <w:rPr>
          <w:rFonts w:eastAsia="Calibri"/>
          <w:b w:val="0"/>
          <w:bCs w:val="0"/>
          <w:caps w:val="0"/>
          <w:sz w:val="22"/>
        </w:rPr>
        <w:t xml:space="preserve">Zhotoviteli bude umožněn vstup a vjezd na </w:t>
      </w:r>
      <w:r w:rsidRPr="00351813">
        <w:rPr>
          <w:rFonts w:eastAsia="Calibri"/>
          <w:b w:val="0"/>
          <w:bCs w:val="0"/>
          <w:caps w:val="0"/>
          <w:sz w:val="22"/>
        </w:rPr>
        <w:t>Staveniště po vhodných pozemcích Objednatele.</w:t>
      </w:r>
      <w:r w:rsidRPr="00351813" w:rsidDel="001274CB">
        <w:rPr>
          <w:rFonts w:eastAsia="Calibri"/>
          <w:b w:val="0"/>
          <w:bCs w:val="0"/>
          <w:caps w:val="0"/>
          <w:sz w:val="22"/>
        </w:rPr>
        <w:t xml:space="preserve"> </w:t>
      </w:r>
      <w:r w:rsidR="00B8720F" w:rsidRPr="00351813">
        <w:rPr>
          <w:rFonts w:eastAsia="Calibri"/>
          <w:b w:val="0"/>
          <w:bCs w:val="0"/>
          <w:caps w:val="0"/>
          <w:sz w:val="22"/>
        </w:rPr>
        <w:t>Před tribunami je přístupná účelová komunikace.</w:t>
      </w:r>
    </w:p>
    <w:p w14:paraId="7BA2673E" w14:textId="77777777" w:rsidR="00914CE5" w:rsidRPr="00353D9E" w:rsidRDefault="00914CE5" w:rsidP="00353D9E">
      <w:pPr>
        <w:pStyle w:val="l"/>
        <w:rPr>
          <w:rFonts w:asciiTheme="minorHAnsi" w:hAnsiTheme="minorHAnsi" w:cstheme="minorHAnsi"/>
        </w:rPr>
      </w:pPr>
      <w:bookmarkStart w:id="27" w:name="_Ref99098369"/>
      <w:bookmarkStart w:id="28" w:name="_Ref101934019"/>
      <w:bookmarkStart w:id="29" w:name="_Ref101934058"/>
      <w:bookmarkStart w:id="30" w:name="_Toc129793855"/>
      <w:r w:rsidRPr="00353D9E">
        <w:rPr>
          <w:rFonts w:asciiTheme="minorHAnsi" w:hAnsiTheme="minorHAnsi" w:cstheme="minorHAnsi"/>
        </w:rPr>
        <w:t>Podkladová dokumentace</w:t>
      </w:r>
      <w:bookmarkEnd w:id="27"/>
      <w:bookmarkEnd w:id="28"/>
      <w:bookmarkEnd w:id="29"/>
      <w:bookmarkEnd w:id="30"/>
    </w:p>
    <w:p w14:paraId="205FAC96" w14:textId="77777777" w:rsidR="00914CE5" w:rsidRPr="00353D9E" w:rsidRDefault="00914CE5" w:rsidP="00353D9E">
      <w:pPr>
        <w:pStyle w:val="Pod-l"/>
        <w:rPr>
          <w:rFonts w:asciiTheme="minorHAnsi" w:hAnsiTheme="minorHAnsi" w:cstheme="minorHAnsi"/>
        </w:rPr>
      </w:pPr>
      <w:bookmarkStart w:id="31" w:name="_Ref101934705"/>
      <w:bookmarkStart w:id="32" w:name="_Toc129793856"/>
      <w:r w:rsidRPr="00353D9E">
        <w:rPr>
          <w:rFonts w:asciiTheme="minorHAnsi" w:hAnsiTheme="minorHAnsi" w:cstheme="minorHAnsi"/>
        </w:rPr>
        <w:t xml:space="preserve">Seznam podkladové </w:t>
      </w:r>
      <w:bookmarkEnd w:id="31"/>
      <w:r w:rsidRPr="00353D9E">
        <w:rPr>
          <w:rFonts w:asciiTheme="minorHAnsi" w:hAnsiTheme="minorHAnsi" w:cstheme="minorHAnsi"/>
        </w:rPr>
        <w:t>dokumentace</w:t>
      </w:r>
      <w:bookmarkEnd w:id="32"/>
    </w:p>
    <w:p w14:paraId="116CC219" w14:textId="77777777" w:rsidR="00914CE5" w:rsidRPr="00F2242F" w:rsidRDefault="00914CE5" w:rsidP="00353D9E">
      <w:r w:rsidRPr="00F2242F">
        <w:t xml:space="preserve">Součástí Technického zadání je rovněž </w:t>
      </w:r>
      <w:r w:rsidRPr="00F2242F">
        <w:rPr>
          <w:b/>
          <w:bCs/>
        </w:rPr>
        <w:t>následující Podkladová dokumentace</w:t>
      </w:r>
      <w:r w:rsidRPr="00F2242F">
        <w: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5"/>
        <w:gridCol w:w="1783"/>
      </w:tblGrid>
      <w:tr w:rsidR="002408D0" w:rsidRPr="00F2242F" w14:paraId="63BCBEFB" w14:textId="77777777" w:rsidTr="00353D9E">
        <w:trPr>
          <w:trHeight w:val="333"/>
        </w:trPr>
        <w:tc>
          <w:tcPr>
            <w:tcW w:w="6575" w:type="dxa"/>
          </w:tcPr>
          <w:p w14:paraId="1A3B4964" w14:textId="09048E7D" w:rsidR="00914CE5" w:rsidRPr="00031AD9" w:rsidRDefault="00914CE5" w:rsidP="0073676B">
            <w:pPr>
              <w:pStyle w:val="pod-odrTab"/>
            </w:pPr>
            <w:r w:rsidRPr="00031AD9">
              <w:t>Podkladová dokumentace</w:t>
            </w:r>
          </w:p>
        </w:tc>
        <w:tc>
          <w:tcPr>
            <w:tcW w:w="1783" w:type="dxa"/>
          </w:tcPr>
          <w:p w14:paraId="6F7B2EBB" w14:textId="77777777" w:rsidR="00914CE5" w:rsidRPr="00031AD9" w:rsidRDefault="00914CE5" w:rsidP="00914CE5">
            <w:pPr>
              <w:pStyle w:val="pod-odrTab"/>
            </w:pPr>
            <w:r w:rsidRPr="00031AD9">
              <w:t>Závaznost</w:t>
            </w:r>
          </w:p>
        </w:tc>
      </w:tr>
      <w:tr w:rsidR="002408D0" w:rsidRPr="00F2242F" w14:paraId="5C4B91E1" w14:textId="77777777" w:rsidTr="00031AD9">
        <w:tc>
          <w:tcPr>
            <w:tcW w:w="6575" w:type="dxa"/>
            <w:shd w:val="clear" w:color="auto" w:fill="auto"/>
          </w:tcPr>
          <w:p w14:paraId="5AF7978C" w14:textId="0679BABE" w:rsidR="00914CE5" w:rsidRPr="00031AD9" w:rsidRDefault="002C5CFE" w:rsidP="00914CE5">
            <w:pPr>
              <w:pStyle w:val="pod-odrTab"/>
            </w:pPr>
            <w:r w:rsidRPr="00031AD9">
              <w:t>Studie „ATLETICKÝ TUNEL RUMBURK“ pro zadání stavby metodikou Design and Build z 01/2022, zpracovanou společností DEALS MANAGMENT a.s., Pitterova 2855/11, 130 00 Praha 3, IČO: 03493385 –</w:t>
            </w:r>
            <w:r w:rsidR="00031AD9" w:rsidRPr="00031AD9">
              <w:t xml:space="preserve"> P</w:t>
            </w:r>
            <w:r w:rsidRPr="00031AD9">
              <w:t>říloha č.</w:t>
            </w:r>
            <w:r w:rsidR="0024789D" w:rsidRPr="00031AD9">
              <w:t>1</w:t>
            </w:r>
          </w:p>
        </w:tc>
        <w:tc>
          <w:tcPr>
            <w:tcW w:w="1783" w:type="dxa"/>
            <w:shd w:val="clear" w:color="auto" w:fill="auto"/>
          </w:tcPr>
          <w:p w14:paraId="677DB311" w14:textId="77777777" w:rsidR="00914CE5" w:rsidRPr="00031AD9" w:rsidRDefault="00914CE5" w:rsidP="00914CE5">
            <w:pPr>
              <w:pStyle w:val="pod-odrTab"/>
            </w:pPr>
            <w:r w:rsidRPr="00031AD9">
              <w:t>Ano</w:t>
            </w:r>
          </w:p>
        </w:tc>
      </w:tr>
      <w:tr w:rsidR="009F4180" w:rsidRPr="00F2242F" w14:paraId="0C184BF7" w14:textId="77777777" w:rsidTr="00031AD9">
        <w:tc>
          <w:tcPr>
            <w:tcW w:w="6575" w:type="dxa"/>
            <w:shd w:val="clear" w:color="auto" w:fill="auto"/>
          </w:tcPr>
          <w:p w14:paraId="74067144" w14:textId="4D03E2E2" w:rsidR="009F4180" w:rsidRPr="00031AD9" w:rsidRDefault="009F4180" w:rsidP="009F4180">
            <w:pPr>
              <w:pStyle w:val="pod-odrTab"/>
            </w:pPr>
            <w:r w:rsidRPr="00031AD9">
              <w:t>Knih</w:t>
            </w:r>
            <w:r w:rsidR="0034109A" w:rsidRPr="00031AD9">
              <w:t>a</w:t>
            </w:r>
            <w:r w:rsidRPr="00031AD9">
              <w:t xml:space="preserve"> standardů ATLETICKÝ TUNEL RUMBURK</w:t>
            </w:r>
            <w:r w:rsidR="003308B7" w:rsidRPr="00031AD9">
              <w:t xml:space="preserve"> – </w:t>
            </w:r>
            <w:r w:rsidR="00031AD9" w:rsidRPr="00031AD9">
              <w:t>P</w:t>
            </w:r>
            <w:r w:rsidR="003308B7" w:rsidRPr="00031AD9">
              <w:t>říloha č.2</w:t>
            </w:r>
          </w:p>
        </w:tc>
        <w:tc>
          <w:tcPr>
            <w:tcW w:w="1783" w:type="dxa"/>
            <w:shd w:val="clear" w:color="auto" w:fill="auto"/>
          </w:tcPr>
          <w:p w14:paraId="3634366A" w14:textId="42A718B0" w:rsidR="009F4180" w:rsidRPr="00031AD9" w:rsidRDefault="009F4180" w:rsidP="009F4180">
            <w:pPr>
              <w:pStyle w:val="pod-odrTab"/>
            </w:pPr>
            <w:r w:rsidRPr="00031AD9">
              <w:t>Ano</w:t>
            </w:r>
          </w:p>
        </w:tc>
      </w:tr>
      <w:tr w:rsidR="002408D0" w:rsidRPr="00F2242F" w14:paraId="56BC1980" w14:textId="77777777" w:rsidTr="00031AD9">
        <w:tc>
          <w:tcPr>
            <w:tcW w:w="6575" w:type="dxa"/>
            <w:shd w:val="clear" w:color="auto" w:fill="auto"/>
          </w:tcPr>
          <w:p w14:paraId="1262D483" w14:textId="5D486716" w:rsidR="009F4180" w:rsidRPr="00031AD9" w:rsidRDefault="009F4180" w:rsidP="009F4180">
            <w:pPr>
              <w:pStyle w:val="pod-odrTab"/>
            </w:pPr>
            <w:r w:rsidRPr="00031AD9">
              <w:t>Seznam aplikovatelných norem</w:t>
            </w:r>
            <w:r w:rsidR="003308B7" w:rsidRPr="00031AD9">
              <w:t xml:space="preserve"> – </w:t>
            </w:r>
            <w:r w:rsidR="00031AD9" w:rsidRPr="00031AD9">
              <w:t>P</w:t>
            </w:r>
            <w:r w:rsidR="003308B7" w:rsidRPr="00031AD9">
              <w:t>říloha č.3</w:t>
            </w:r>
          </w:p>
        </w:tc>
        <w:tc>
          <w:tcPr>
            <w:tcW w:w="1783" w:type="dxa"/>
            <w:shd w:val="clear" w:color="auto" w:fill="auto"/>
          </w:tcPr>
          <w:p w14:paraId="747F67C0" w14:textId="77777777" w:rsidR="009F4180" w:rsidRPr="00031AD9" w:rsidRDefault="009F4180" w:rsidP="009F4180">
            <w:pPr>
              <w:pStyle w:val="pod-odrTab"/>
            </w:pPr>
            <w:r w:rsidRPr="00031AD9">
              <w:t>Ano</w:t>
            </w:r>
          </w:p>
        </w:tc>
      </w:tr>
      <w:tr w:rsidR="00BE7E01" w:rsidRPr="00F2242F" w14:paraId="1CE09AC0" w14:textId="77777777" w:rsidTr="00031AD9">
        <w:tc>
          <w:tcPr>
            <w:tcW w:w="6575" w:type="dxa"/>
            <w:shd w:val="clear" w:color="auto" w:fill="auto"/>
          </w:tcPr>
          <w:p w14:paraId="5DBD7586" w14:textId="7E4E4B33" w:rsidR="00BE7E01" w:rsidRPr="00031AD9" w:rsidRDefault="00BE7E01" w:rsidP="00BE7E01">
            <w:pPr>
              <w:pStyle w:val="pod-odrTab"/>
            </w:pPr>
            <w:r w:rsidRPr="00031AD9">
              <w:t>Atletický a fotbalový stadion</w:t>
            </w:r>
            <w:r w:rsidR="003308B7" w:rsidRPr="00031AD9">
              <w:t>,</w:t>
            </w:r>
            <w:r w:rsidRPr="00031AD9">
              <w:t xml:space="preserve"> polohopisný a výškopisný plán</w:t>
            </w:r>
            <w:r w:rsidR="003308B7" w:rsidRPr="00031AD9">
              <w:t xml:space="preserve"> – Příloha č.4</w:t>
            </w:r>
          </w:p>
        </w:tc>
        <w:tc>
          <w:tcPr>
            <w:tcW w:w="1783" w:type="dxa"/>
            <w:shd w:val="clear" w:color="auto" w:fill="auto"/>
          </w:tcPr>
          <w:p w14:paraId="48526B06" w14:textId="66E9E88A" w:rsidR="00BE7E01" w:rsidRPr="00031AD9" w:rsidRDefault="00BE7E01" w:rsidP="00BE7E01">
            <w:pPr>
              <w:pStyle w:val="pod-odrTab"/>
            </w:pPr>
            <w:r w:rsidRPr="00031AD9">
              <w:t>Ano</w:t>
            </w:r>
          </w:p>
        </w:tc>
      </w:tr>
    </w:tbl>
    <w:p w14:paraId="45B51887" w14:textId="77777777" w:rsidR="00914CE5" w:rsidRPr="00353D9E" w:rsidRDefault="00914CE5" w:rsidP="00353D9E">
      <w:pPr>
        <w:pStyle w:val="Pod-l"/>
        <w:rPr>
          <w:rFonts w:asciiTheme="minorHAnsi" w:hAnsiTheme="minorHAnsi" w:cstheme="minorHAnsi"/>
        </w:rPr>
      </w:pPr>
      <w:bookmarkStart w:id="33" w:name="_Toc101966202"/>
      <w:bookmarkStart w:id="34" w:name="_Toc129793858"/>
      <w:bookmarkEnd w:id="33"/>
      <w:r w:rsidRPr="00353D9E">
        <w:rPr>
          <w:rFonts w:asciiTheme="minorHAnsi" w:hAnsiTheme="minorHAnsi" w:cstheme="minorHAnsi"/>
        </w:rPr>
        <w:lastRenderedPageBreak/>
        <w:t>Rozsah závaznosti podkladové dokumentace</w:t>
      </w:r>
      <w:bookmarkEnd w:id="34"/>
    </w:p>
    <w:p w14:paraId="4F7AC324" w14:textId="77777777" w:rsidR="00914CE5" w:rsidRPr="00F2242F" w:rsidRDefault="00914CE5" w:rsidP="00353D9E">
      <w:r w:rsidRPr="00F2242F">
        <w:t xml:space="preserve">V tom rozsahu, v jakém Objednatel učinil v Technického zadání </w:t>
      </w:r>
      <w:r w:rsidRPr="00F2242F">
        <w:rPr>
          <w:b/>
          <w:bCs/>
        </w:rPr>
        <w:t>konkrétní části Podkladové dokumentace závazné, zůstává odpovědnost za její správnost na Objednateli</w:t>
      </w:r>
      <w:r w:rsidRPr="00F2242F">
        <w:t>. Jakékoli další využití nezávazných částí Podkladové dokumentace k Dílu je na zvážení a riziko Zhotovitele.</w:t>
      </w:r>
    </w:p>
    <w:p w14:paraId="339D1C96" w14:textId="0C1E3E07" w:rsidR="00914CE5" w:rsidRPr="00F2242F" w:rsidRDefault="00914CE5" w:rsidP="00353D9E">
      <w:r w:rsidRPr="00F2242F">
        <w:t xml:space="preserve">Objednatel nevylučuje pozdější úpravy uvedené dokumentace a z toho plynoucí související Variace či claimy Zhotovitele). Pokud se však Zhotovitel od takové Podkladové dokumentace </w:t>
      </w:r>
      <w:r w:rsidRPr="00F2242F">
        <w:rPr>
          <w:b/>
          <w:bCs/>
        </w:rPr>
        <w:t>odchýlí</w:t>
      </w:r>
      <w:r w:rsidRPr="00F2242F">
        <w:t xml:space="preserve">, byť jen zčásti, </w:t>
      </w:r>
      <w:r w:rsidRPr="00F2242F">
        <w:rPr>
          <w:b/>
          <w:bCs/>
        </w:rPr>
        <w:t>musí si na své riziko zajistit její aktualizaci nebo ji obstarat znovu</w:t>
      </w:r>
      <w:r w:rsidRPr="00F2242F">
        <w:t>, a</w:t>
      </w:r>
      <w:r w:rsidR="00031AD9">
        <w:t> </w:t>
      </w:r>
      <w:r w:rsidRPr="00F2242F">
        <w:t>to tak, aby Dílo mohlo být vyprojektováno, provedeno a dokončeno.</w:t>
      </w:r>
    </w:p>
    <w:p w14:paraId="4ED60EF8" w14:textId="77777777" w:rsidR="00B95417" w:rsidRPr="00C316AF" w:rsidRDefault="00B95417" w:rsidP="00C316AF">
      <w:pPr>
        <w:pStyle w:val="l"/>
        <w:rPr>
          <w:rFonts w:asciiTheme="minorHAnsi" w:hAnsiTheme="minorHAnsi" w:cstheme="minorHAnsi"/>
        </w:rPr>
      </w:pPr>
      <w:bookmarkStart w:id="35" w:name="_Toc129793859"/>
      <w:r w:rsidRPr="00C316AF">
        <w:rPr>
          <w:rFonts w:asciiTheme="minorHAnsi" w:hAnsiTheme="minorHAnsi" w:cstheme="minorHAnsi"/>
        </w:rPr>
        <w:t>Projektování a inženýrská činnost zhotovitele</w:t>
      </w:r>
      <w:bookmarkEnd w:id="35"/>
    </w:p>
    <w:p w14:paraId="0509240D" w14:textId="77777777" w:rsidR="00B95417" w:rsidRPr="00353D9E" w:rsidRDefault="00B95417" w:rsidP="00C316AF">
      <w:pPr>
        <w:pStyle w:val="Pod-l"/>
        <w:numPr>
          <w:ilvl w:val="0"/>
          <w:numId w:val="11"/>
        </w:numPr>
        <w:rPr>
          <w:rFonts w:asciiTheme="minorHAnsi" w:hAnsiTheme="minorHAnsi" w:cstheme="minorHAnsi"/>
        </w:rPr>
      </w:pPr>
      <w:bookmarkStart w:id="36" w:name="_Toc81578838"/>
      <w:bookmarkStart w:id="37" w:name="_Toc89088961"/>
      <w:bookmarkStart w:id="38" w:name="_Toc90473244"/>
      <w:bookmarkStart w:id="39" w:name="_Ref90631727"/>
      <w:bookmarkStart w:id="40" w:name="_Toc100850313"/>
      <w:bookmarkStart w:id="41" w:name="_Toc129793860"/>
      <w:r w:rsidRPr="00353D9E">
        <w:rPr>
          <w:rFonts w:asciiTheme="minorHAnsi" w:hAnsiTheme="minorHAnsi" w:cstheme="minorHAnsi"/>
        </w:rPr>
        <w:t>Obecné povinnosti</w:t>
      </w:r>
      <w:bookmarkEnd w:id="36"/>
      <w:bookmarkEnd w:id="37"/>
      <w:bookmarkEnd w:id="38"/>
      <w:bookmarkEnd w:id="39"/>
      <w:bookmarkEnd w:id="40"/>
      <w:bookmarkEnd w:id="41"/>
    </w:p>
    <w:p w14:paraId="4AB8C609" w14:textId="77777777" w:rsidR="00B95417" w:rsidRPr="00353D9E" w:rsidRDefault="00B95417" w:rsidP="00353D9E">
      <w:bookmarkStart w:id="42" w:name="_Ref98951241"/>
      <w:bookmarkStart w:id="43" w:name="_Ref83143493"/>
      <w:r w:rsidRPr="00353D9E">
        <w:t>Zhotovitel musí krom povinností stanovených Smluvními podmínkami plnit následující obecné povinnosti v souvislosti s projektováním a inženýrskou činností:</w:t>
      </w:r>
      <w:bookmarkEnd w:id="42"/>
    </w:p>
    <w:bookmarkEnd w:id="43"/>
    <w:p w14:paraId="2D9233C4" w14:textId="77777777" w:rsidR="00B95417" w:rsidRPr="00353D9E" w:rsidRDefault="00B95417" w:rsidP="00353D9E">
      <w:pPr>
        <w:pStyle w:val="Psm"/>
      </w:pPr>
      <w:r w:rsidRPr="00353D9E">
        <w:t xml:space="preserve">Provádět administrativní úkony spojené s vydáním společného povolení, </w:t>
      </w:r>
    </w:p>
    <w:p w14:paraId="5CD8C0A4" w14:textId="77777777" w:rsidR="00B95417" w:rsidRPr="00353D9E" w:rsidRDefault="00B95417" w:rsidP="00353D9E">
      <w:pPr>
        <w:pStyle w:val="Psm"/>
      </w:pPr>
      <w:r w:rsidRPr="00353D9E">
        <w:t>poskytovat potřebnou součinnost jakékoli osobě z personálu Objednatele nebo jiným osobám včetně orgánů veřejné moci při jejich činnosti související s Dílem,</w:t>
      </w:r>
    </w:p>
    <w:p w14:paraId="026336A3" w14:textId="77777777" w:rsidR="00B95417" w:rsidRPr="00353D9E" w:rsidRDefault="00B95417" w:rsidP="002C5CFE">
      <w:pPr>
        <w:pStyle w:val="Psm"/>
      </w:pPr>
      <w:bookmarkStart w:id="44" w:name="_Hlk95129713"/>
      <w:r w:rsidRPr="00353D9E">
        <w:t>účastnit se osobního projednání průběhu projektové přípravy Díla a představit aktuální stav u Objednatele nebo na setkání s veřejností</w:t>
      </w:r>
      <w:bookmarkEnd w:id="44"/>
      <w:r w:rsidRPr="00353D9E">
        <w:t xml:space="preserve">; </w:t>
      </w:r>
      <w:bookmarkStart w:id="45" w:name="_Hlk95129776"/>
      <w:r w:rsidRPr="00353D9E">
        <w:t>na žádost Objednatele musí Zhotovitel v dostatečném předstihu vyhotovit</w:t>
      </w:r>
      <w:bookmarkEnd w:id="45"/>
      <w:r w:rsidRPr="00353D9E">
        <w:t xml:space="preserve"> písemné podklady pro projednání,</w:t>
      </w:r>
    </w:p>
    <w:p w14:paraId="3333C3A3" w14:textId="77777777" w:rsidR="00B95417" w:rsidRPr="00353D9E" w:rsidRDefault="00B95417" w:rsidP="002C5CFE">
      <w:pPr>
        <w:pStyle w:val="Psm"/>
      </w:pPr>
      <w:r w:rsidRPr="00353D9E">
        <w:t>sledovat a vyhodnocovat stav projektové a inženýrské činnosti,</w:t>
      </w:r>
    </w:p>
    <w:p w14:paraId="63E51570" w14:textId="10F777AD" w:rsidR="00B95417" w:rsidRPr="00353D9E" w:rsidRDefault="00B95417" w:rsidP="002C5CFE">
      <w:pPr>
        <w:pStyle w:val="Psm"/>
      </w:pPr>
      <w:r w:rsidRPr="00353D9E">
        <w:t>systematicky uchovávat všechny dokumenty a podklady související s projektovou a</w:t>
      </w:r>
      <w:r w:rsidR="00031AD9">
        <w:t> </w:t>
      </w:r>
      <w:r w:rsidRPr="00353D9E">
        <w:t>inženýrskou činností, které Zhotovitel zpracoval nebo přijal nad rámec výstupů z projektové a inženýrské činnosti, a vhodnou formou je předat Objednateli,</w:t>
      </w:r>
    </w:p>
    <w:p w14:paraId="667456A2" w14:textId="77777777" w:rsidR="00B95417" w:rsidRPr="00353D9E" w:rsidRDefault="00B95417" w:rsidP="002C5CFE">
      <w:pPr>
        <w:pStyle w:val="Psm"/>
      </w:pPr>
      <w:r w:rsidRPr="00353D9E">
        <w:t>spolupracovat při provádění opatření k odvrácení nebo omezení škod.</w:t>
      </w:r>
    </w:p>
    <w:p w14:paraId="182C62BD" w14:textId="77777777" w:rsidR="00B95417" w:rsidRPr="00353D9E" w:rsidRDefault="00B95417" w:rsidP="00C316AF">
      <w:pPr>
        <w:pStyle w:val="Pod-l"/>
        <w:numPr>
          <w:ilvl w:val="0"/>
          <w:numId w:val="11"/>
        </w:numPr>
        <w:rPr>
          <w:rFonts w:asciiTheme="minorHAnsi" w:hAnsiTheme="minorHAnsi" w:cstheme="minorHAnsi"/>
        </w:rPr>
      </w:pPr>
      <w:bookmarkStart w:id="46" w:name="_Toc100144384"/>
      <w:bookmarkStart w:id="47" w:name="_Toc100144385"/>
      <w:bookmarkStart w:id="48" w:name="_Toc100144386"/>
      <w:bookmarkStart w:id="49" w:name="_Toc100144387"/>
      <w:bookmarkStart w:id="50" w:name="_Toc100144388"/>
      <w:bookmarkStart w:id="51" w:name="_Toc100144389"/>
      <w:bookmarkStart w:id="52" w:name="_Toc100144390"/>
      <w:bookmarkStart w:id="53" w:name="_Toc100144391"/>
      <w:bookmarkStart w:id="54" w:name="_Toc100144392"/>
      <w:bookmarkStart w:id="55" w:name="_Toc100144393"/>
      <w:bookmarkStart w:id="56" w:name="_Toc100144394"/>
      <w:bookmarkStart w:id="57" w:name="_Toc100144395"/>
      <w:bookmarkStart w:id="58" w:name="_Toc100144396"/>
      <w:bookmarkStart w:id="59" w:name="_Toc100850314"/>
      <w:bookmarkStart w:id="60" w:name="_Toc129793861"/>
      <w:bookmarkEnd w:id="46"/>
      <w:bookmarkEnd w:id="47"/>
      <w:bookmarkEnd w:id="48"/>
      <w:bookmarkEnd w:id="49"/>
      <w:bookmarkEnd w:id="50"/>
      <w:bookmarkEnd w:id="51"/>
      <w:bookmarkEnd w:id="52"/>
      <w:bookmarkEnd w:id="53"/>
      <w:bookmarkEnd w:id="54"/>
      <w:bookmarkEnd w:id="55"/>
      <w:bookmarkEnd w:id="56"/>
      <w:bookmarkEnd w:id="57"/>
      <w:bookmarkEnd w:id="58"/>
      <w:r w:rsidRPr="00353D9E">
        <w:rPr>
          <w:rFonts w:asciiTheme="minorHAnsi" w:hAnsiTheme="minorHAnsi" w:cstheme="minorHAnsi"/>
        </w:rPr>
        <w:t xml:space="preserve">Formáty a zásady vyhotovení výstupů z </w:t>
      </w:r>
      <w:bookmarkEnd w:id="59"/>
      <w:r w:rsidRPr="00353D9E">
        <w:rPr>
          <w:rFonts w:asciiTheme="minorHAnsi" w:hAnsiTheme="minorHAnsi" w:cstheme="minorHAnsi"/>
        </w:rPr>
        <w:t>projektové a inženýrské činnosti</w:t>
      </w:r>
      <w:bookmarkEnd w:id="60"/>
    </w:p>
    <w:p w14:paraId="79D4B6FC" w14:textId="027BCBA8" w:rsidR="00B95417" w:rsidRPr="00353D9E" w:rsidRDefault="00B95417" w:rsidP="00353D9E">
      <w:r w:rsidRPr="00353D9E">
        <w:t>Pokud není dále stanoveno jinak nebo pokud se Strany nedohodnou jinak, Zhotovitel musí výstupy z projektové a inženýrské činnosti vyhotovit</w:t>
      </w:r>
      <w:bookmarkStart w:id="61" w:name="_Ref65483728"/>
      <w:r w:rsidRPr="00353D9E">
        <w:t xml:space="preserve"> za dodržení následujících formátů a</w:t>
      </w:r>
      <w:r w:rsidR="00031AD9">
        <w:t> </w:t>
      </w:r>
      <w:r w:rsidRPr="00353D9E">
        <w:t>zásad:</w:t>
      </w:r>
      <w:bookmarkEnd w:id="61"/>
    </w:p>
    <w:p w14:paraId="707CE8F1" w14:textId="77777777" w:rsidR="00B95417" w:rsidRPr="00353D9E" w:rsidRDefault="00B95417" w:rsidP="00C316AF">
      <w:pPr>
        <w:pStyle w:val="Psm"/>
        <w:numPr>
          <w:ilvl w:val="3"/>
          <w:numId w:val="18"/>
        </w:numPr>
      </w:pPr>
      <w:bookmarkStart w:id="62" w:name="_Ref43304019"/>
      <w:r w:rsidRPr="00353D9E">
        <w:t>výstup nebo jeho část budou jak v podobě listinné, tak v podobě digitální.</w:t>
      </w:r>
    </w:p>
    <w:p w14:paraId="03014816" w14:textId="77777777" w:rsidR="00B95417" w:rsidRPr="00353D9E" w:rsidRDefault="00B95417" w:rsidP="00353D9E">
      <w:pPr>
        <w:pStyle w:val="Psm"/>
      </w:pPr>
      <w:r w:rsidRPr="00353D9E">
        <w:t>výstup v digitální podobě nebo jeho část mající převážně podobu textu, tabulek, grafů, diagramů apod. musí být:</w:t>
      </w:r>
    </w:p>
    <w:p w14:paraId="63372212" w14:textId="77777777" w:rsidR="00B95417" w:rsidRPr="00353D9E" w:rsidRDefault="00B95417" w:rsidP="00B95417">
      <w:pPr>
        <w:pStyle w:val="Bod"/>
        <w:rPr>
          <w:rFonts w:asciiTheme="minorHAnsi" w:hAnsiTheme="minorHAnsi" w:cstheme="minorHAnsi"/>
          <w:sz w:val="22"/>
        </w:rPr>
      </w:pPr>
      <w:r w:rsidRPr="00353D9E">
        <w:rPr>
          <w:rFonts w:asciiTheme="minorHAnsi" w:hAnsiTheme="minorHAnsi" w:cstheme="minorHAnsi"/>
          <w:sz w:val="22"/>
        </w:rPr>
        <w:t>v editovatelné podobě ve formátu *.docx a ve vhodných případech ve formátu *.xlsx;</w:t>
      </w:r>
    </w:p>
    <w:p w14:paraId="55230194" w14:textId="77777777" w:rsidR="00B95417" w:rsidRPr="00353D9E" w:rsidRDefault="00B95417" w:rsidP="00B95417">
      <w:pPr>
        <w:pStyle w:val="Bod"/>
        <w:rPr>
          <w:rFonts w:asciiTheme="minorHAnsi" w:hAnsiTheme="minorHAnsi" w:cstheme="minorHAnsi"/>
          <w:sz w:val="22"/>
        </w:rPr>
      </w:pPr>
      <w:r w:rsidRPr="00353D9E">
        <w:rPr>
          <w:rFonts w:asciiTheme="minorHAnsi" w:hAnsiTheme="minorHAnsi" w:cstheme="minorHAnsi"/>
          <w:sz w:val="22"/>
        </w:rPr>
        <w:t>v needitovatelné podobě ve formátu *.pdf (verze PDF/A</w:t>
      </w:r>
      <w:bookmarkEnd w:id="62"/>
      <w:r w:rsidRPr="00353D9E">
        <w:rPr>
          <w:rFonts w:asciiTheme="minorHAnsi" w:hAnsiTheme="minorHAnsi" w:cstheme="minorHAnsi"/>
          <w:sz w:val="22"/>
        </w:rPr>
        <w:t>),</w:t>
      </w:r>
    </w:p>
    <w:p w14:paraId="3B0070F8" w14:textId="77777777" w:rsidR="00B95417" w:rsidRPr="00353D9E" w:rsidRDefault="00B95417" w:rsidP="002C5CFE">
      <w:pPr>
        <w:pStyle w:val="Psm"/>
      </w:pPr>
      <w:r w:rsidRPr="00353D9E">
        <w:t>výstup v digitální podobě nebo jeho část mající převážně podobu výkresu musí být:</w:t>
      </w:r>
    </w:p>
    <w:p w14:paraId="1AFAAAA5" w14:textId="77777777" w:rsidR="00B95417" w:rsidRPr="00353D9E" w:rsidRDefault="00B95417" w:rsidP="00B95417">
      <w:pPr>
        <w:pStyle w:val="Bod"/>
        <w:rPr>
          <w:rFonts w:asciiTheme="minorHAnsi" w:hAnsiTheme="minorHAnsi" w:cstheme="minorHAnsi"/>
          <w:sz w:val="22"/>
        </w:rPr>
      </w:pPr>
      <w:r w:rsidRPr="00353D9E">
        <w:rPr>
          <w:rFonts w:asciiTheme="minorHAnsi" w:hAnsiTheme="minorHAnsi" w:cstheme="minorHAnsi"/>
          <w:sz w:val="22"/>
        </w:rPr>
        <w:t>v editovatelné podobě ve formátu *.dwg nebo jiném formátu převoditelném bez jakékoli ztráty do formátu *.dwg za použití volně dostupného nástroje;</w:t>
      </w:r>
    </w:p>
    <w:p w14:paraId="1D713989" w14:textId="77777777" w:rsidR="00B95417" w:rsidRPr="00353D9E" w:rsidRDefault="00B95417" w:rsidP="00B95417">
      <w:pPr>
        <w:pStyle w:val="Bod"/>
        <w:rPr>
          <w:rFonts w:asciiTheme="minorHAnsi" w:hAnsiTheme="minorHAnsi" w:cstheme="minorHAnsi"/>
          <w:sz w:val="22"/>
        </w:rPr>
      </w:pPr>
      <w:r w:rsidRPr="00353D9E">
        <w:rPr>
          <w:rFonts w:asciiTheme="minorHAnsi" w:hAnsiTheme="minorHAnsi" w:cstheme="minorHAnsi"/>
          <w:sz w:val="22"/>
        </w:rPr>
        <w:t>v needitovatelné podobě ve formátu *.pdf (verze PDF/A),</w:t>
      </w:r>
    </w:p>
    <w:p w14:paraId="1BB8FC16" w14:textId="77777777" w:rsidR="00B95417" w:rsidRPr="00353D9E" w:rsidRDefault="00B95417" w:rsidP="00353D9E">
      <w:r w:rsidRPr="00353D9E">
        <w:rPr>
          <w:szCs w:val="22"/>
        </w:rPr>
        <w:lastRenderedPageBreak/>
        <w:t>Zhotovitel se může se souhlasem Objednatele odchýlit od stanovených formátů</w:t>
      </w:r>
      <w:r w:rsidRPr="00353D9E">
        <w:t xml:space="preserve"> a zásad, zejména pokud takové odchýlení zlepší přehlednost nebo použitelnost výstupu.</w:t>
      </w:r>
    </w:p>
    <w:p w14:paraId="22AB9E21" w14:textId="77777777" w:rsidR="00B95417" w:rsidRPr="00353D9E" w:rsidRDefault="00B95417" w:rsidP="00353D9E">
      <w:r w:rsidRPr="00353D9E">
        <w:t>Pokud v průběhu Díla vyjde najevo, že je k jeho dokončení nezbytné upravit již převzatý výstup, je Zhotovitel povinen takové úpravy bezodkladně provést, a to bez dopadu na Smluvní cenu. Pokud je však nezbytnost úpravy výstupu vyvolána důvody na straně Objednatele, postupují Strany podle příslušných ujednání o Variacích.</w:t>
      </w:r>
    </w:p>
    <w:p w14:paraId="2CDE0C11" w14:textId="77777777" w:rsidR="00B95417" w:rsidRPr="00353D9E" w:rsidRDefault="00B95417" w:rsidP="00C316AF">
      <w:pPr>
        <w:pStyle w:val="Pod-l"/>
        <w:numPr>
          <w:ilvl w:val="0"/>
          <w:numId w:val="11"/>
        </w:numPr>
        <w:rPr>
          <w:rFonts w:asciiTheme="minorHAnsi" w:hAnsiTheme="minorHAnsi" w:cstheme="minorHAnsi"/>
        </w:rPr>
      </w:pPr>
      <w:bookmarkStart w:id="63" w:name="_Toc129793862"/>
      <w:r w:rsidRPr="00353D9E">
        <w:rPr>
          <w:rFonts w:asciiTheme="minorHAnsi" w:hAnsiTheme="minorHAnsi" w:cstheme="minorHAnsi"/>
        </w:rPr>
        <w:t>Dokumenty zhotovitele</w:t>
      </w:r>
      <w:bookmarkEnd w:id="63"/>
    </w:p>
    <w:p w14:paraId="5D81A4DE" w14:textId="77777777" w:rsidR="00B95417" w:rsidRPr="00353D9E" w:rsidRDefault="00B95417" w:rsidP="00353D9E">
      <w:r w:rsidRPr="00353D9E">
        <w:t>Zhotovitel musí v souladu s články 4.2 [Provádění díla] a 4.5 [Obecné povinnosti zhotovitele při projektování] Smluvních podmínek vypracovat nebo jinak zajistit zejména následující dokumenty:</w:t>
      </w:r>
    </w:p>
    <w:p w14:paraId="519EB76F" w14:textId="77777777" w:rsidR="00B95417" w:rsidRPr="00353D9E" w:rsidRDefault="00B95417" w:rsidP="00C316AF">
      <w:pPr>
        <w:pStyle w:val="Psm"/>
        <w:numPr>
          <w:ilvl w:val="3"/>
          <w:numId w:val="9"/>
        </w:numPr>
      </w:pPr>
      <w:r w:rsidRPr="00353D9E">
        <w:rPr>
          <w:b/>
        </w:rPr>
        <w:t>DUSP</w:t>
      </w:r>
      <w:r w:rsidRPr="00353D9E">
        <w:t xml:space="preserve"> v níže stanoveném rozsahu,</w:t>
      </w:r>
    </w:p>
    <w:p w14:paraId="50EFEE8C" w14:textId="77777777" w:rsidR="00B95417" w:rsidRPr="00353D9E" w:rsidRDefault="00B95417" w:rsidP="002C5CFE">
      <w:pPr>
        <w:pStyle w:val="Psm"/>
      </w:pPr>
      <w:r w:rsidRPr="00353D9E">
        <w:t>Rozhodnutí,</w:t>
      </w:r>
    </w:p>
    <w:p w14:paraId="1F9F46CE" w14:textId="77777777" w:rsidR="00B95417" w:rsidRPr="00353D9E" w:rsidRDefault="00B95417" w:rsidP="002C5CFE">
      <w:pPr>
        <w:pStyle w:val="Psm"/>
      </w:pPr>
      <w:r w:rsidRPr="00353D9E">
        <w:rPr>
          <w:b/>
        </w:rPr>
        <w:t xml:space="preserve">PDPS a dílenskou a </w:t>
      </w:r>
      <w:r w:rsidRPr="00353D9E">
        <w:t>jinou výrobní dokumentaci</w:t>
      </w:r>
      <w:r w:rsidRPr="00353D9E">
        <w:rPr>
          <w:b/>
        </w:rPr>
        <w:t>,</w:t>
      </w:r>
    </w:p>
    <w:p w14:paraId="3C6C0D6D" w14:textId="77777777" w:rsidR="00B95417" w:rsidRPr="00353D9E" w:rsidRDefault="00B95417" w:rsidP="002C5CFE">
      <w:pPr>
        <w:pStyle w:val="Psm"/>
      </w:pPr>
      <w:r w:rsidRPr="00353D9E">
        <w:t xml:space="preserve">plán organizace výstavby,    </w:t>
      </w:r>
    </w:p>
    <w:p w14:paraId="184BD81B" w14:textId="77777777" w:rsidR="00B95417" w:rsidRPr="00353D9E" w:rsidRDefault="00B95417" w:rsidP="002C5CFE">
      <w:pPr>
        <w:pStyle w:val="Psm"/>
      </w:pPr>
      <w:r w:rsidRPr="00353D9E">
        <w:rPr>
          <w:b/>
        </w:rPr>
        <w:t>DSPS</w:t>
      </w:r>
      <w:r w:rsidRPr="00353D9E">
        <w:t xml:space="preserve"> v níže stanoveném rozsahu,</w:t>
      </w:r>
    </w:p>
    <w:p w14:paraId="30AE3E8E" w14:textId="77777777" w:rsidR="00B95417" w:rsidRPr="00353D9E" w:rsidRDefault="00B95417" w:rsidP="002C5CFE">
      <w:pPr>
        <w:pStyle w:val="Psm"/>
      </w:pPr>
      <w:r w:rsidRPr="00353D9E">
        <w:rPr>
          <w:b/>
        </w:rPr>
        <w:t>příručky a jiné dokumenty pro provoz a údržbu</w:t>
      </w:r>
      <w:r w:rsidRPr="00353D9E">
        <w:t xml:space="preserve"> technologických objektů a celků, tak aby byla zajištěna jejich řádná funkce,</w:t>
      </w:r>
      <w:r w:rsidRPr="00353D9E">
        <w:rPr>
          <w:b/>
        </w:rPr>
        <w:t xml:space="preserve"> </w:t>
      </w:r>
    </w:p>
    <w:p w14:paraId="27A290A6" w14:textId="77777777" w:rsidR="00B95417" w:rsidRPr="00353D9E" w:rsidRDefault="00B95417" w:rsidP="002C5CFE">
      <w:pPr>
        <w:pStyle w:val="Psm"/>
      </w:pPr>
      <w:r w:rsidRPr="00353D9E">
        <w:t>podklady pro Kolaudaci,</w:t>
      </w:r>
    </w:p>
    <w:p w14:paraId="2293F996" w14:textId="77777777" w:rsidR="00B95417" w:rsidRPr="00353D9E" w:rsidRDefault="00B95417" w:rsidP="002C5CFE">
      <w:pPr>
        <w:pStyle w:val="Psm"/>
      </w:pPr>
      <w:r w:rsidRPr="00353D9E">
        <w:rPr>
          <w:b/>
        </w:rPr>
        <w:t>geometrické plány</w:t>
      </w:r>
      <w:r w:rsidRPr="00353D9E">
        <w:t xml:space="preserve"> po ukončení výstavby,</w:t>
      </w:r>
    </w:p>
    <w:p w14:paraId="21DABBB2" w14:textId="77777777" w:rsidR="00B95417" w:rsidRPr="00353D9E" w:rsidRDefault="00B95417" w:rsidP="00353D9E">
      <w:r w:rsidRPr="00353D9E">
        <w:t>Zhotovitel musí při projektování využívat výhradně mapové podklady aktuální v čase projektování. Geodetické podklady Zhotovitele musí splňovat náležitosti podle příslušných právních předpisů a musí být ověřeny úředně oprávněným zeměměřickým inženýrem podle příslušných právních předpisů.</w:t>
      </w:r>
    </w:p>
    <w:p w14:paraId="5F5F6B16" w14:textId="77777777" w:rsidR="00B95417" w:rsidRPr="00353D9E" w:rsidRDefault="00B95417" w:rsidP="00C316AF">
      <w:pPr>
        <w:pStyle w:val="Odstnesl"/>
        <w:numPr>
          <w:ilvl w:val="0"/>
          <w:numId w:val="11"/>
        </w:numPr>
        <w:rPr>
          <w:rFonts w:asciiTheme="minorHAnsi" w:hAnsiTheme="minorHAnsi" w:cstheme="minorHAnsi"/>
          <w:b/>
          <w:bCs/>
          <w:sz w:val="22"/>
          <w:szCs w:val="24"/>
        </w:rPr>
      </w:pPr>
      <w:r w:rsidRPr="00353D9E">
        <w:rPr>
          <w:rFonts w:asciiTheme="minorHAnsi" w:hAnsiTheme="minorHAnsi" w:cstheme="minorHAnsi"/>
          <w:b/>
          <w:bCs/>
          <w:sz w:val="22"/>
          <w:szCs w:val="24"/>
        </w:rPr>
        <w:t>POSUZOVANÉ DOKUMENTY ZHOTOVITELE</w:t>
      </w:r>
    </w:p>
    <w:p w14:paraId="6A9C1982" w14:textId="77777777" w:rsidR="00B95417" w:rsidRPr="00353D9E" w:rsidRDefault="00B95417" w:rsidP="00353D9E">
      <w:pPr>
        <w:rPr>
          <w:szCs w:val="22"/>
        </w:rPr>
      </w:pPr>
      <w:r w:rsidRPr="00353D9E">
        <w:rPr>
          <w:szCs w:val="22"/>
        </w:rPr>
        <w:t>Zhotovitel bude ve smyslu čl. 4.6 Smluvních podmínek předkládat k posouzení Zástupci objednatele následující dokumenty:</w:t>
      </w:r>
    </w:p>
    <w:p w14:paraId="018B8D5C" w14:textId="77777777" w:rsidR="00B95417" w:rsidRPr="00353D9E" w:rsidRDefault="00B95417" w:rsidP="00C316AF">
      <w:pPr>
        <w:pStyle w:val="Odstnesl"/>
        <w:numPr>
          <w:ilvl w:val="0"/>
          <w:numId w:val="16"/>
        </w:numPr>
        <w:rPr>
          <w:rFonts w:asciiTheme="minorHAnsi" w:hAnsiTheme="minorHAnsi" w:cstheme="minorHAnsi"/>
          <w:sz w:val="22"/>
        </w:rPr>
      </w:pPr>
      <w:r w:rsidRPr="00353D9E">
        <w:rPr>
          <w:rFonts w:asciiTheme="minorHAnsi" w:hAnsiTheme="minorHAnsi" w:cstheme="minorHAnsi"/>
          <w:sz w:val="22"/>
        </w:rPr>
        <w:t>DUSP</w:t>
      </w:r>
    </w:p>
    <w:p w14:paraId="61BAC2EF" w14:textId="77777777" w:rsidR="00B95417" w:rsidRPr="00353D9E" w:rsidRDefault="00B95417" w:rsidP="00C316AF">
      <w:pPr>
        <w:pStyle w:val="Odstnesl"/>
        <w:numPr>
          <w:ilvl w:val="0"/>
          <w:numId w:val="16"/>
        </w:numPr>
        <w:rPr>
          <w:rFonts w:asciiTheme="minorHAnsi" w:hAnsiTheme="minorHAnsi" w:cstheme="minorHAnsi"/>
          <w:sz w:val="22"/>
        </w:rPr>
      </w:pPr>
      <w:r w:rsidRPr="00353D9E">
        <w:rPr>
          <w:rFonts w:asciiTheme="minorHAnsi" w:hAnsiTheme="minorHAnsi" w:cstheme="minorHAnsi"/>
          <w:sz w:val="22"/>
        </w:rPr>
        <w:t>PDPS a dílenskou a jinou výrobní dokumentaci</w:t>
      </w:r>
    </w:p>
    <w:p w14:paraId="54D533B9" w14:textId="77777777" w:rsidR="00B95417" w:rsidRPr="00353D9E" w:rsidRDefault="00B95417" w:rsidP="00C316AF">
      <w:pPr>
        <w:pStyle w:val="Pod-l"/>
        <w:numPr>
          <w:ilvl w:val="0"/>
          <w:numId w:val="11"/>
        </w:numPr>
        <w:rPr>
          <w:rFonts w:asciiTheme="minorHAnsi" w:hAnsiTheme="minorHAnsi" w:cstheme="minorHAnsi"/>
        </w:rPr>
      </w:pPr>
      <w:bookmarkStart w:id="64" w:name="_Toc129793863"/>
      <w:r w:rsidRPr="00353D9E">
        <w:rPr>
          <w:rFonts w:asciiTheme="minorHAnsi" w:hAnsiTheme="minorHAnsi" w:cstheme="minorHAnsi"/>
        </w:rPr>
        <w:t>Požadavky na DUSP</w:t>
      </w:r>
      <w:bookmarkEnd w:id="64"/>
    </w:p>
    <w:p w14:paraId="122E30E7" w14:textId="77777777" w:rsidR="00B95417" w:rsidRPr="00353D9E" w:rsidRDefault="00B95417" w:rsidP="00353D9E">
      <w:r w:rsidRPr="00353D9E">
        <w:t>V souvislosti s DUSP Zhotovitel musí:</w:t>
      </w:r>
    </w:p>
    <w:p w14:paraId="1116C897" w14:textId="3F194B9F" w:rsidR="00B95417" w:rsidRPr="00353D9E" w:rsidRDefault="00B95417" w:rsidP="00C316AF">
      <w:pPr>
        <w:pStyle w:val="Psm"/>
        <w:numPr>
          <w:ilvl w:val="3"/>
          <w:numId w:val="13"/>
        </w:numPr>
      </w:pPr>
      <w:r w:rsidRPr="00353D9E">
        <w:t>vyhotovit DUSP v</w:t>
      </w:r>
      <w:r w:rsidRPr="00353D9E" w:rsidDel="002C6C26">
        <w:t> </w:t>
      </w:r>
      <w:r w:rsidRPr="00353D9E">
        <w:t xml:space="preserve">rozsahu a o obsahu příslušné dokumentace pro vydání společného povolení podle vyhlášky č. </w:t>
      </w:r>
      <w:r w:rsidR="00E37A90" w:rsidRPr="00E37A90">
        <w:t>131/2024 Sb</w:t>
      </w:r>
      <w:r w:rsidRPr="00353D9E">
        <w:t>., o dokumentaci staveb, ve znění pozdějších předpisů,</w:t>
      </w:r>
    </w:p>
    <w:p w14:paraId="321A04F3" w14:textId="77777777" w:rsidR="00B95417" w:rsidRPr="00353D9E" w:rsidRDefault="00B95417" w:rsidP="002C5CFE">
      <w:pPr>
        <w:pStyle w:val="Psm"/>
      </w:pPr>
      <w:r w:rsidRPr="00353D9E">
        <w:t>zapracovat připomínky příslušných DOSS, architekta nebo jiných třetích osob,</w:t>
      </w:r>
    </w:p>
    <w:p w14:paraId="2B3CABAE" w14:textId="77777777" w:rsidR="00B95417" w:rsidRPr="00031AD9" w:rsidRDefault="00B95417" w:rsidP="002C5CFE">
      <w:pPr>
        <w:pStyle w:val="Psm"/>
      </w:pPr>
      <w:r w:rsidRPr="00031AD9">
        <w:t>provést úpravy DUSP po případném odvolacím řízení,</w:t>
      </w:r>
    </w:p>
    <w:p w14:paraId="5192FE0A" w14:textId="77777777" w:rsidR="00B95417" w:rsidRPr="00031AD9" w:rsidRDefault="00B95417" w:rsidP="002C5CFE">
      <w:pPr>
        <w:pStyle w:val="Psm"/>
      </w:pPr>
      <w:r w:rsidRPr="00031AD9">
        <w:t>obstarat souhlasy budoucích správců (odlišných od Objednatele) s</w:t>
      </w:r>
      <w:r w:rsidRPr="00031AD9" w:rsidDel="002C6C26">
        <w:t> </w:t>
      </w:r>
      <w:r w:rsidRPr="00031AD9">
        <w:t xml:space="preserve">technickým řešením navrhovaným Zhotovitelem u těch SO či jiných částí Díla, které budou po dokončení Díla svěřeny do jejich správy; </w:t>
      </w:r>
    </w:p>
    <w:p w14:paraId="0F289895" w14:textId="77777777" w:rsidR="00B95417" w:rsidRPr="00353D9E" w:rsidRDefault="00B95417" w:rsidP="002C5CFE">
      <w:pPr>
        <w:pStyle w:val="Psm"/>
      </w:pPr>
      <w:r w:rsidRPr="00353D9E">
        <w:lastRenderedPageBreak/>
        <w:t>obstarat stanoviska, vyjádření nebo jiné doklady vydávané nebo zpracované příslušnými DOSS nebo jinými třetími osobami (např. správci nebo vlastníky dotčených sítí) potřebné pro Rozhodnutí, zejména pro společné povolení stavby,</w:t>
      </w:r>
    </w:p>
    <w:p w14:paraId="23724287" w14:textId="77777777" w:rsidR="00B95417" w:rsidRPr="00353D9E" w:rsidRDefault="00B95417" w:rsidP="002C5CFE">
      <w:pPr>
        <w:pStyle w:val="Psm"/>
      </w:pPr>
      <w:r w:rsidRPr="00353D9E">
        <w:t>obstarat veškerá potřebná Rozhodnutí, zejména společné povolení.</w:t>
      </w:r>
    </w:p>
    <w:p w14:paraId="4BDD0E4F" w14:textId="77777777" w:rsidR="00B95417" w:rsidRPr="00353D9E" w:rsidRDefault="00B95417" w:rsidP="00B95417">
      <w:pPr>
        <w:pStyle w:val="Odstnesl"/>
        <w:rPr>
          <w:rFonts w:asciiTheme="minorHAnsi" w:hAnsiTheme="minorHAnsi" w:cstheme="minorHAnsi"/>
          <w:sz w:val="22"/>
        </w:rPr>
      </w:pPr>
      <w:r w:rsidRPr="00353D9E">
        <w:rPr>
          <w:rFonts w:asciiTheme="minorHAnsi" w:hAnsiTheme="minorHAnsi" w:cstheme="minorHAnsi"/>
          <w:sz w:val="22"/>
        </w:rPr>
        <w:t>V</w:t>
      </w:r>
      <w:r w:rsidRPr="00353D9E" w:rsidDel="002C6C26">
        <w:rPr>
          <w:rFonts w:asciiTheme="minorHAnsi" w:hAnsiTheme="minorHAnsi" w:cstheme="minorHAnsi"/>
          <w:sz w:val="22"/>
        </w:rPr>
        <w:t> </w:t>
      </w:r>
      <w:r w:rsidRPr="00353D9E">
        <w:rPr>
          <w:rFonts w:asciiTheme="minorHAnsi" w:hAnsiTheme="minorHAnsi" w:cstheme="minorHAnsi"/>
          <w:sz w:val="22"/>
        </w:rPr>
        <w:t>souvislosti s</w:t>
      </w:r>
      <w:r w:rsidRPr="00353D9E" w:rsidDel="002C6C26">
        <w:rPr>
          <w:rFonts w:asciiTheme="minorHAnsi" w:hAnsiTheme="minorHAnsi" w:cstheme="minorHAnsi"/>
          <w:sz w:val="22"/>
        </w:rPr>
        <w:t> </w:t>
      </w:r>
      <w:r w:rsidRPr="00353D9E">
        <w:rPr>
          <w:rFonts w:asciiTheme="minorHAnsi" w:hAnsiTheme="minorHAnsi" w:cstheme="minorHAnsi"/>
          <w:sz w:val="22"/>
        </w:rPr>
        <w:t>vypracováním nebo jiným zajištěním DUSP Zhotovitelem musí Objednatel poskytnout Zhotoviteli potřebnou součinnost, zejména:</w:t>
      </w:r>
    </w:p>
    <w:p w14:paraId="7A7AC988" w14:textId="77777777" w:rsidR="00B95417" w:rsidRPr="00353D9E" w:rsidRDefault="00B95417" w:rsidP="002C5CFE">
      <w:pPr>
        <w:pStyle w:val="Psm"/>
      </w:pPr>
      <w:r w:rsidRPr="00353D9E">
        <w:t>vyjadřovat se ke konceptu DUSP,</w:t>
      </w:r>
    </w:p>
    <w:p w14:paraId="539268A1" w14:textId="77777777" w:rsidR="00B95417" w:rsidRPr="00353D9E" w:rsidRDefault="00B95417" w:rsidP="002C5CFE">
      <w:pPr>
        <w:pStyle w:val="Psm"/>
      </w:pPr>
      <w:r w:rsidRPr="00353D9E">
        <w:t>poskytnout potřebnou součinnost při obstarávání souhlasů budoucích správců (odlišných od Objednatele) s</w:t>
      </w:r>
      <w:r w:rsidRPr="00353D9E" w:rsidDel="002C6C26">
        <w:t> </w:t>
      </w:r>
      <w:r w:rsidRPr="00353D9E">
        <w:t>technickým řešením navrhovaným Zhotovitelem,</w:t>
      </w:r>
    </w:p>
    <w:p w14:paraId="32C4DD01" w14:textId="77777777" w:rsidR="00B95417" w:rsidRPr="00353D9E" w:rsidRDefault="00B95417" w:rsidP="002C5CFE">
      <w:pPr>
        <w:pStyle w:val="Psm"/>
      </w:pPr>
      <w:r w:rsidRPr="00353D9E">
        <w:t>poskytnout potřebnou součinnost při projednání DUSP s příslušnými DOSS nebo jinými třetími osobami,</w:t>
      </w:r>
    </w:p>
    <w:p w14:paraId="455F3426" w14:textId="77777777" w:rsidR="00B95417" w:rsidRPr="00353D9E" w:rsidRDefault="00B95417" w:rsidP="002C5CFE">
      <w:pPr>
        <w:pStyle w:val="Psm"/>
      </w:pPr>
      <w:r w:rsidRPr="00353D9E">
        <w:t>vyjadřovat se k připomínkám účastníků řízení, příslušných DOSS nebo jiných třetích osob,</w:t>
      </w:r>
    </w:p>
    <w:p w14:paraId="706065E7" w14:textId="77777777" w:rsidR="00B95417" w:rsidRPr="00353D9E" w:rsidRDefault="00B95417" w:rsidP="002C5CFE">
      <w:pPr>
        <w:pStyle w:val="Psm"/>
      </w:pPr>
      <w:r w:rsidRPr="00353D9E">
        <w:t>hradit správní poplatky v</w:t>
      </w:r>
      <w:r w:rsidRPr="00353D9E" w:rsidDel="002C6C26">
        <w:t> </w:t>
      </w:r>
      <w:r w:rsidRPr="00353D9E">
        <w:t>souvislosti s</w:t>
      </w:r>
      <w:r w:rsidRPr="00353D9E" w:rsidDel="002C6C26">
        <w:t> </w:t>
      </w:r>
      <w:r w:rsidRPr="00353D9E">
        <w:t>obstaráním Rozhodnutí.</w:t>
      </w:r>
    </w:p>
    <w:p w14:paraId="3D322F6D" w14:textId="77777777" w:rsidR="00B95417" w:rsidRPr="00353D9E" w:rsidRDefault="00B95417" w:rsidP="00C316AF">
      <w:pPr>
        <w:pStyle w:val="Pod-l"/>
        <w:numPr>
          <w:ilvl w:val="0"/>
          <w:numId w:val="11"/>
        </w:numPr>
        <w:rPr>
          <w:rFonts w:asciiTheme="minorHAnsi" w:hAnsiTheme="minorHAnsi" w:cstheme="minorHAnsi"/>
        </w:rPr>
      </w:pPr>
      <w:bookmarkStart w:id="65" w:name="_Toc129793864"/>
      <w:r w:rsidRPr="00353D9E">
        <w:rPr>
          <w:rFonts w:asciiTheme="minorHAnsi" w:hAnsiTheme="minorHAnsi" w:cstheme="minorHAnsi"/>
        </w:rPr>
        <w:t>Zastupování objednatele</w:t>
      </w:r>
      <w:bookmarkEnd w:id="65"/>
    </w:p>
    <w:p w14:paraId="495240A3" w14:textId="77777777" w:rsidR="00B95417" w:rsidRPr="00353D9E" w:rsidRDefault="00B95417" w:rsidP="00353D9E">
      <w:pPr>
        <w:rPr>
          <w:b/>
        </w:rPr>
      </w:pPr>
      <w:r w:rsidRPr="00353D9E">
        <w:t>Zhotovitel musí zastupovat Objednatele před příslušným DOSS nebo při jednání s jinými třetími osobami v</w:t>
      </w:r>
      <w:r w:rsidRPr="00353D9E" w:rsidDel="002C6C26">
        <w:t> </w:t>
      </w:r>
      <w:r w:rsidRPr="00353D9E">
        <w:t>souvislosti s obstaráním Rozhodnutí, stanovisek, vyjádření nebo jiných dokladů potřebných pro vyprojektování, provedení či dokončení Díla. Zhotovitel rovněž musí zpracovat a podat potřebné žádosti, dokumenty a podklady, účastnit se souvisejících jednání, poskytovat, vydávat, sdělovat a uplatňovat konzultace, vyjádření, připomínky, stanoviska, doporučení, zjištění apod. K realizaci zastoupení Objednatele bude Zhotoviteli vystavena plná moc, a to ve lhůtě nejpozději do jednoho týdne od účinnosti Smlouvy.</w:t>
      </w:r>
    </w:p>
    <w:p w14:paraId="73869776" w14:textId="77777777" w:rsidR="00B95417" w:rsidRPr="00353D9E" w:rsidRDefault="00B95417" w:rsidP="00353D9E">
      <w:r w:rsidRPr="00353D9E">
        <w:t>Zhotovitel musí předběžně, a není-li to možné, tak ihned po jejich učinění, informovat Objednatele o obsahu jakýchkoli úkonů činěných za Objednatele.</w:t>
      </w:r>
    </w:p>
    <w:p w14:paraId="0D6D7970" w14:textId="77777777" w:rsidR="00B95417" w:rsidRPr="00353D9E" w:rsidRDefault="00B95417" w:rsidP="00353D9E">
      <w:r w:rsidRPr="00353D9E">
        <w:t>Při obstarávání Rozhodnutí nebo jiných dokladů postupuje Zhotovitel tak, aby nedocházelo ke zbytečným prodlením. Zhotovitel musí poskytovat příslušnému DOSS nebo třetí osobě maximální součinnost ve lhůtách, které jimi byly stanoveny, a není-li takové lhůty, tak bez zbytečného odkladu.</w:t>
      </w:r>
    </w:p>
    <w:p w14:paraId="3BD882FF" w14:textId="77777777" w:rsidR="00B95417" w:rsidRPr="00353D9E" w:rsidRDefault="00B95417" w:rsidP="00C316AF">
      <w:pPr>
        <w:pStyle w:val="Pod-l"/>
        <w:numPr>
          <w:ilvl w:val="0"/>
          <w:numId w:val="11"/>
        </w:numPr>
        <w:rPr>
          <w:rFonts w:asciiTheme="minorHAnsi" w:hAnsiTheme="minorHAnsi" w:cstheme="minorHAnsi"/>
        </w:rPr>
      </w:pPr>
      <w:bookmarkStart w:id="66" w:name="_Toc129793865"/>
      <w:r w:rsidRPr="00353D9E">
        <w:rPr>
          <w:rFonts w:asciiTheme="minorHAnsi" w:hAnsiTheme="minorHAnsi" w:cstheme="minorHAnsi"/>
        </w:rPr>
        <w:t>Požadavky na PDPS</w:t>
      </w:r>
      <w:bookmarkEnd w:id="66"/>
      <w:r w:rsidRPr="00353D9E">
        <w:rPr>
          <w:rFonts w:asciiTheme="minorHAnsi" w:hAnsiTheme="minorHAnsi" w:cstheme="minorHAnsi"/>
        </w:rPr>
        <w:t xml:space="preserve"> a dílenskou a výrobní dokumentaci</w:t>
      </w:r>
    </w:p>
    <w:p w14:paraId="7C264B26" w14:textId="77777777" w:rsidR="00B95417" w:rsidRPr="00353D9E" w:rsidRDefault="00B95417" w:rsidP="00353D9E">
      <w:r w:rsidRPr="00353D9E">
        <w:t>V</w:t>
      </w:r>
      <w:r w:rsidRPr="00353D9E" w:rsidDel="002C6C26">
        <w:t> </w:t>
      </w:r>
      <w:r w:rsidRPr="00353D9E">
        <w:t>souvislosti s</w:t>
      </w:r>
      <w:r w:rsidRPr="00353D9E" w:rsidDel="002C6C26">
        <w:t> </w:t>
      </w:r>
      <w:r w:rsidRPr="00353D9E">
        <w:t>PDPS Zhotovitel musí:</w:t>
      </w:r>
    </w:p>
    <w:p w14:paraId="641DDAD4" w14:textId="77777777" w:rsidR="00B95417" w:rsidRPr="00353D9E" w:rsidRDefault="00B95417" w:rsidP="00C316AF">
      <w:pPr>
        <w:pStyle w:val="Psm"/>
        <w:numPr>
          <w:ilvl w:val="3"/>
          <w:numId w:val="14"/>
        </w:numPr>
      </w:pPr>
      <w:r w:rsidRPr="00353D9E">
        <w:t>zhodnotit podmínky a požadavky Rozhodnutí, zejména pravomocného společného povolení stavby,</w:t>
      </w:r>
    </w:p>
    <w:p w14:paraId="6860D1C0" w14:textId="2993CB6E" w:rsidR="00B95417" w:rsidRPr="00353D9E" w:rsidRDefault="00B95417" w:rsidP="002C5CFE">
      <w:pPr>
        <w:pStyle w:val="Psm"/>
        <w:rPr>
          <w:szCs w:val="22"/>
        </w:rPr>
      </w:pPr>
      <w:r w:rsidRPr="00353D9E">
        <w:t xml:space="preserve">vyhotovit PDPS v rozsahu a o obsahu projektové dokumentace projektové dokumentace pro provádění stavby dle vyhlášky č. </w:t>
      </w:r>
      <w:r w:rsidR="00E37A90" w:rsidRPr="00E37A90">
        <w:t>131/2024 Sb</w:t>
      </w:r>
      <w:r w:rsidRPr="00353D9E">
        <w:t xml:space="preserve">., o dokumentaci staveb, ve znění </w:t>
      </w:r>
      <w:r w:rsidRPr="00353D9E">
        <w:rPr>
          <w:szCs w:val="22"/>
        </w:rPr>
        <w:t>pozdějších předpisů, včetně:</w:t>
      </w:r>
    </w:p>
    <w:p w14:paraId="655BB1AD" w14:textId="77777777" w:rsidR="00B95417" w:rsidRPr="00353D9E" w:rsidRDefault="00B95417" w:rsidP="00C316AF">
      <w:pPr>
        <w:pStyle w:val="Bod"/>
        <w:numPr>
          <w:ilvl w:val="4"/>
          <w:numId w:val="6"/>
        </w:numPr>
        <w:rPr>
          <w:rFonts w:asciiTheme="minorHAnsi" w:hAnsiTheme="minorHAnsi" w:cstheme="minorHAnsi"/>
          <w:sz w:val="22"/>
        </w:rPr>
      </w:pPr>
      <w:r w:rsidRPr="00353D9E">
        <w:rPr>
          <w:rFonts w:asciiTheme="minorHAnsi" w:hAnsiTheme="minorHAnsi" w:cstheme="minorHAnsi"/>
          <w:sz w:val="22"/>
        </w:rPr>
        <w:t>plánu BOZP,</w:t>
      </w:r>
    </w:p>
    <w:p w14:paraId="09BC2E84" w14:textId="77777777" w:rsidR="00B95417" w:rsidRPr="00353D9E" w:rsidRDefault="00B95417" w:rsidP="00C316AF">
      <w:pPr>
        <w:pStyle w:val="Bod"/>
        <w:numPr>
          <w:ilvl w:val="4"/>
          <w:numId w:val="6"/>
        </w:numPr>
        <w:rPr>
          <w:rFonts w:asciiTheme="minorHAnsi" w:hAnsiTheme="minorHAnsi" w:cstheme="minorHAnsi"/>
          <w:sz w:val="22"/>
        </w:rPr>
      </w:pPr>
      <w:r w:rsidRPr="00353D9E">
        <w:rPr>
          <w:rFonts w:asciiTheme="minorHAnsi" w:hAnsiTheme="minorHAnsi" w:cstheme="minorHAnsi"/>
          <w:sz w:val="22"/>
        </w:rPr>
        <w:t>osazovacího plánu včetně prvků drobné architektury exteriéru, technologie založení a výsadbového materiálu,</w:t>
      </w:r>
    </w:p>
    <w:p w14:paraId="13512A50" w14:textId="77777777" w:rsidR="00B95417" w:rsidRPr="00353D9E" w:rsidRDefault="00B95417" w:rsidP="00C316AF">
      <w:pPr>
        <w:pStyle w:val="Bod"/>
        <w:numPr>
          <w:ilvl w:val="4"/>
          <w:numId w:val="6"/>
        </w:numPr>
        <w:rPr>
          <w:rFonts w:asciiTheme="minorHAnsi" w:hAnsiTheme="minorHAnsi" w:cstheme="minorHAnsi"/>
          <w:sz w:val="22"/>
        </w:rPr>
      </w:pPr>
      <w:r w:rsidRPr="00353D9E">
        <w:rPr>
          <w:rFonts w:asciiTheme="minorHAnsi" w:hAnsiTheme="minorHAnsi" w:cstheme="minorHAnsi"/>
          <w:sz w:val="22"/>
        </w:rPr>
        <w:t>podrobných zásad organizace výstavby a plánu organizace výstavby,</w:t>
      </w:r>
    </w:p>
    <w:p w14:paraId="2BD106EC" w14:textId="77777777" w:rsidR="00B95417" w:rsidRPr="00353D9E" w:rsidRDefault="00B95417" w:rsidP="002C5CFE">
      <w:pPr>
        <w:pStyle w:val="Psm"/>
      </w:pPr>
      <w:r w:rsidRPr="00353D9E">
        <w:rPr>
          <w:szCs w:val="22"/>
        </w:rPr>
        <w:t>zapracovat připomínky příslušných DOSS</w:t>
      </w:r>
      <w:r w:rsidRPr="00353D9E">
        <w:t>, architekta nebo jiných třetích osob,</w:t>
      </w:r>
    </w:p>
    <w:p w14:paraId="0D0346A2" w14:textId="77777777" w:rsidR="00B95417" w:rsidRPr="00353D9E" w:rsidRDefault="00B95417" w:rsidP="00C316AF">
      <w:pPr>
        <w:pStyle w:val="Pod-l"/>
        <w:numPr>
          <w:ilvl w:val="0"/>
          <w:numId w:val="11"/>
        </w:numPr>
        <w:rPr>
          <w:rFonts w:asciiTheme="minorHAnsi" w:hAnsiTheme="minorHAnsi" w:cstheme="minorHAnsi"/>
        </w:rPr>
      </w:pPr>
      <w:bookmarkStart w:id="67" w:name="_Toc129793866"/>
      <w:r w:rsidRPr="00353D9E">
        <w:rPr>
          <w:rFonts w:asciiTheme="minorHAnsi" w:hAnsiTheme="minorHAnsi" w:cstheme="minorHAnsi"/>
        </w:rPr>
        <w:lastRenderedPageBreak/>
        <w:t>Požadavky na DSPS</w:t>
      </w:r>
      <w:bookmarkEnd w:id="67"/>
    </w:p>
    <w:p w14:paraId="51B95F7C" w14:textId="77777777" w:rsidR="00B95417" w:rsidRPr="00353D9E" w:rsidRDefault="00B95417" w:rsidP="00353D9E">
      <w:r w:rsidRPr="00353D9E">
        <w:t>V</w:t>
      </w:r>
      <w:r w:rsidRPr="00353D9E" w:rsidDel="002C6C26">
        <w:t> </w:t>
      </w:r>
      <w:r w:rsidRPr="00353D9E">
        <w:t>souvislosti s</w:t>
      </w:r>
      <w:r w:rsidRPr="00353D9E" w:rsidDel="002C6C26">
        <w:t> </w:t>
      </w:r>
      <w:r w:rsidRPr="00353D9E">
        <w:t>DSPS Zhotovitel musí:</w:t>
      </w:r>
    </w:p>
    <w:p w14:paraId="4F90FF73" w14:textId="74E06899" w:rsidR="00B95417" w:rsidRPr="00353D9E" w:rsidRDefault="00B95417" w:rsidP="00C316AF">
      <w:pPr>
        <w:pStyle w:val="Psm"/>
        <w:numPr>
          <w:ilvl w:val="3"/>
          <w:numId w:val="15"/>
        </w:numPr>
      </w:pPr>
      <w:r w:rsidRPr="00353D9E">
        <w:t xml:space="preserve">vyhotovit DSPS v rozsahu a o obsahu DSPS podle vyhlášky č. </w:t>
      </w:r>
      <w:r w:rsidR="00E37A90" w:rsidRPr="00E37A90">
        <w:t xml:space="preserve">131/2024 </w:t>
      </w:r>
      <w:r w:rsidRPr="00353D9E">
        <w:t>Sb., o dokumentaci staveb, ve znění pozdějších předpisů; listinná verze minimálně ve 4 vyhotoveních a digitální verze v</w:t>
      </w:r>
      <w:r w:rsidRPr="00353D9E" w:rsidDel="002C6C26">
        <w:t> </w:t>
      </w:r>
      <w:r w:rsidRPr="00353D9E">
        <w:t>editovatelné podobě (formáty *.docx, *.dwg, *.xlsx apod.) a needitovatelné podobě (ve formátu *.pdf, verze PDF/A).,</w:t>
      </w:r>
    </w:p>
    <w:p w14:paraId="08A4ABBB" w14:textId="77777777" w:rsidR="00B95417" w:rsidRPr="00C316AF" w:rsidRDefault="00B95417" w:rsidP="00C316AF">
      <w:pPr>
        <w:pStyle w:val="l"/>
        <w:rPr>
          <w:rFonts w:asciiTheme="minorHAnsi" w:hAnsiTheme="minorHAnsi" w:cstheme="minorHAnsi"/>
        </w:rPr>
      </w:pPr>
      <w:bookmarkStart w:id="68" w:name="_Toc101977538"/>
      <w:bookmarkStart w:id="69" w:name="_Toc101977539"/>
      <w:bookmarkStart w:id="70" w:name="_Toc129793867"/>
      <w:bookmarkEnd w:id="68"/>
      <w:bookmarkEnd w:id="69"/>
      <w:r w:rsidRPr="00C316AF">
        <w:rPr>
          <w:rFonts w:asciiTheme="minorHAnsi" w:hAnsiTheme="minorHAnsi" w:cstheme="minorHAnsi"/>
        </w:rPr>
        <w:t>Další obecné požadavky</w:t>
      </w:r>
      <w:bookmarkEnd w:id="70"/>
    </w:p>
    <w:p w14:paraId="33C5E639" w14:textId="77777777" w:rsidR="00B95417" w:rsidRPr="00353D9E" w:rsidRDefault="00B95417" w:rsidP="00C316AF">
      <w:pPr>
        <w:pStyle w:val="Pod-l"/>
        <w:numPr>
          <w:ilvl w:val="0"/>
          <w:numId w:val="12"/>
        </w:numPr>
        <w:rPr>
          <w:rFonts w:asciiTheme="minorHAnsi" w:hAnsiTheme="minorHAnsi" w:cstheme="minorHAnsi"/>
        </w:rPr>
      </w:pPr>
      <w:bookmarkStart w:id="71" w:name="_Toc129793869"/>
      <w:r w:rsidRPr="00353D9E">
        <w:rPr>
          <w:rFonts w:asciiTheme="minorHAnsi" w:hAnsiTheme="minorHAnsi" w:cstheme="minorHAnsi"/>
        </w:rPr>
        <w:t>Trvalé zábory</w:t>
      </w:r>
      <w:bookmarkEnd w:id="71"/>
    </w:p>
    <w:p w14:paraId="4A1DF35F" w14:textId="77777777" w:rsidR="00B95417" w:rsidRPr="00353D9E" w:rsidRDefault="00B95417" w:rsidP="00353D9E">
      <w:r w:rsidRPr="00353D9E">
        <w:t xml:space="preserve">Zhotovitel musí respektovat rozsah uvažovaných trvalých záborů podle Podkladové dokumentace. </w:t>
      </w:r>
    </w:p>
    <w:p w14:paraId="7A0E551B" w14:textId="77777777" w:rsidR="00B95417" w:rsidRPr="00353D9E" w:rsidRDefault="00B95417" w:rsidP="00C316AF">
      <w:pPr>
        <w:pStyle w:val="Pod-l"/>
        <w:numPr>
          <w:ilvl w:val="0"/>
          <w:numId w:val="12"/>
        </w:numPr>
        <w:rPr>
          <w:rFonts w:asciiTheme="minorHAnsi" w:hAnsiTheme="minorHAnsi" w:cstheme="minorHAnsi"/>
        </w:rPr>
      </w:pPr>
      <w:bookmarkStart w:id="72" w:name="_Toc129793870"/>
      <w:r w:rsidRPr="00353D9E">
        <w:rPr>
          <w:rFonts w:asciiTheme="minorHAnsi" w:hAnsiTheme="minorHAnsi" w:cstheme="minorHAnsi"/>
        </w:rPr>
        <w:t>Staveniště</w:t>
      </w:r>
      <w:bookmarkEnd w:id="72"/>
    </w:p>
    <w:p w14:paraId="12E3E599" w14:textId="142E4B23" w:rsidR="00B95417" w:rsidRPr="00353D9E" w:rsidRDefault="00B95417" w:rsidP="00353D9E">
      <w:r w:rsidRPr="00353D9E">
        <w:t xml:space="preserve">Zhotovitel musí zohlednit místní podmínky a zkonzultovat s Objednatelem možné umístění zařízení Staveniště. Předpokládá se, že vhodný prostor pro zařízení Staveniště bude přímo na pozemku parc. č.: </w:t>
      </w:r>
      <w:r w:rsidR="002439B3" w:rsidRPr="002439B3">
        <w:t>1416/1</w:t>
      </w:r>
    </w:p>
    <w:p w14:paraId="4BEBCA91" w14:textId="77777777" w:rsidR="00B95417" w:rsidRPr="00353D9E" w:rsidRDefault="00B95417" w:rsidP="00353D9E">
      <w:r w:rsidRPr="00353D9E">
        <w:t xml:space="preserve">Všechny plochy dočasného záboru musí Zhotovitel po výstavbě řádně </w:t>
      </w:r>
      <w:r w:rsidRPr="00353D9E">
        <w:rPr>
          <w:b/>
          <w:bCs/>
        </w:rPr>
        <w:t>rekultivovat</w:t>
      </w:r>
      <w:r w:rsidRPr="00353D9E">
        <w:t>.</w:t>
      </w:r>
    </w:p>
    <w:p w14:paraId="2FC6E80E" w14:textId="77777777" w:rsidR="00B95417" w:rsidRPr="00353D9E" w:rsidRDefault="00B95417" w:rsidP="00C316AF">
      <w:pPr>
        <w:pStyle w:val="Pod-l"/>
        <w:numPr>
          <w:ilvl w:val="0"/>
          <w:numId w:val="12"/>
        </w:numPr>
        <w:rPr>
          <w:rFonts w:asciiTheme="minorHAnsi" w:hAnsiTheme="minorHAnsi" w:cstheme="minorHAnsi"/>
        </w:rPr>
      </w:pPr>
      <w:bookmarkStart w:id="73" w:name="_Toc101966224"/>
      <w:bookmarkStart w:id="74" w:name="_Toc101966225"/>
      <w:bookmarkStart w:id="75" w:name="_Toc101966226"/>
      <w:bookmarkStart w:id="76" w:name="_Toc129793871"/>
      <w:bookmarkEnd w:id="73"/>
      <w:bookmarkEnd w:id="74"/>
      <w:bookmarkEnd w:id="75"/>
      <w:r w:rsidRPr="00353D9E">
        <w:rPr>
          <w:rFonts w:asciiTheme="minorHAnsi" w:hAnsiTheme="minorHAnsi" w:cstheme="minorHAnsi"/>
        </w:rPr>
        <w:t>Hospodaření s vybouraným materiálem</w:t>
      </w:r>
      <w:bookmarkEnd w:id="76"/>
    </w:p>
    <w:p w14:paraId="7CC13095" w14:textId="77777777" w:rsidR="00B95417" w:rsidRPr="00353D9E" w:rsidRDefault="00B95417" w:rsidP="00353D9E">
      <w:r w:rsidRPr="00353D9E">
        <w:t>Zhotovitel musí veškerý vyzískaný materiál, který nebude uložen na skládku, využít v souladu se zákonem č. 541/2020 Sb. o odpadech.</w:t>
      </w:r>
    </w:p>
    <w:p w14:paraId="1A71B99E" w14:textId="77777777" w:rsidR="00B95417" w:rsidRPr="00353D9E" w:rsidRDefault="00B95417" w:rsidP="00C316AF">
      <w:pPr>
        <w:pStyle w:val="Pod-l"/>
        <w:numPr>
          <w:ilvl w:val="0"/>
          <w:numId w:val="12"/>
        </w:numPr>
        <w:rPr>
          <w:rFonts w:asciiTheme="minorHAnsi" w:hAnsiTheme="minorHAnsi" w:cstheme="minorHAnsi"/>
        </w:rPr>
      </w:pPr>
      <w:bookmarkStart w:id="77" w:name="_Toc129793872"/>
      <w:r w:rsidRPr="00353D9E">
        <w:rPr>
          <w:rFonts w:asciiTheme="minorHAnsi" w:hAnsiTheme="minorHAnsi" w:cstheme="minorHAnsi"/>
        </w:rPr>
        <w:t>Zkoušky po dokončení</w:t>
      </w:r>
      <w:bookmarkEnd w:id="77"/>
    </w:p>
    <w:p w14:paraId="17EAB50C" w14:textId="77777777" w:rsidR="00B95417" w:rsidRPr="00353D9E" w:rsidRDefault="00B95417" w:rsidP="00353D9E">
      <w:r w:rsidRPr="00353D9E">
        <w:t>V Době pro dokončení musí Zhotovitel vykonat zejména následující zkoušky a měření:</w:t>
      </w:r>
    </w:p>
    <w:p w14:paraId="22304E40" w14:textId="77777777" w:rsidR="00B95417" w:rsidRPr="00353D9E" w:rsidRDefault="00B95417" w:rsidP="002C5CFE">
      <w:pPr>
        <w:pStyle w:val="Psm"/>
      </w:pPr>
      <w:r w:rsidRPr="00353D9E">
        <w:t xml:space="preserve">kontrolní zkoušky Materiálů, které byly na stavbě použity, a to v rozsahu podle předpisů uvedených v Technickém zadání, </w:t>
      </w:r>
    </w:p>
    <w:p w14:paraId="3236AC44" w14:textId="77777777" w:rsidR="00B95417" w:rsidRPr="00353D9E" w:rsidRDefault="00B95417" w:rsidP="002C5CFE">
      <w:pPr>
        <w:pStyle w:val="Psm"/>
      </w:pPr>
      <w:r w:rsidRPr="00353D9E">
        <w:t>další zkoušky a měření, které vyplývají z Technického zadání.</w:t>
      </w:r>
    </w:p>
    <w:p w14:paraId="767B7D53" w14:textId="77777777" w:rsidR="00B95417" w:rsidRPr="00353D9E" w:rsidRDefault="00B95417" w:rsidP="00C316AF">
      <w:pPr>
        <w:pStyle w:val="Pod-l"/>
        <w:numPr>
          <w:ilvl w:val="0"/>
          <w:numId w:val="12"/>
        </w:numPr>
        <w:rPr>
          <w:rFonts w:asciiTheme="minorHAnsi" w:hAnsiTheme="minorHAnsi" w:cstheme="minorHAnsi"/>
        </w:rPr>
      </w:pPr>
      <w:bookmarkStart w:id="78" w:name="_Toc129793873"/>
      <w:r w:rsidRPr="00353D9E">
        <w:rPr>
          <w:rFonts w:asciiTheme="minorHAnsi" w:hAnsiTheme="minorHAnsi" w:cstheme="minorHAnsi"/>
        </w:rPr>
        <w:t>Ostatní obecné požadavky</w:t>
      </w:r>
      <w:bookmarkEnd w:id="78"/>
    </w:p>
    <w:p w14:paraId="7A83C412" w14:textId="77777777" w:rsidR="00B95417" w:rsidRPr="00353D9E" w:rsidRDefault="00B95417" w:rsidP="00353D9E">
      <w:r w:rsidRPr="00353D9E">
        <w:t>Zhotovitel musí zajistit rovněž:</w:t>
      </w:r>
    </w:p>
    <w:p w14:paraId="2C05EE89" w14:textId="77777777" w:rsidR="00B95417" w:rsidRPr="00353D9E" w:rsidRDefault="00B95417" w:rsidP="00C316AF">
      <w:pPr>
        <w:pStyle w:val="Psm"/>
        <w:numPr>
          <w:ilvl w:val="3"/>
          <w:numId w:val="9"/>
        </w:numPr>
        <w:rPr>
          <w:rFonts w:eastAsiaTheme="minorEastAsia"/>
        </w:rPr>
      </w:pPr>
      <w:r w:rsidRPr="00353D9E">
        <w:rPr>
          <w:b/>
        </w:rPr>
        <w:t>informování přímo dotčených fyzických a právnických osob</w:t>
      </w:r>
      <w:r w:rsidRPr="00353D9E">
        <w:t xml:space="preserve"> o době trvání, místě a rozsahu prací, a to nejpozději 7 dní před zahájením prací,</w:t>
      </w:r>
    </w:p>
    <w:p w14:paraId="7A9CCB51" w14:textId="77777777" w:rsidR="00B95417" w:rsidRPr="00353D9E" w:rsidRDefault="00B95417" w:rsidP="002C5CFE">
      <w:pPr>
        <w:pStyle w:val="Psm"/>
      </w:pPr>
      <w:r w:rsidRPr="00353D9E">
        <w:t>spolupracovat při případném umístění informačních panelů, že Dílo je financováno z prostředků IROP, vč. součinnosti při případné kontrole.</w:t>
      </w:r>
    </w:p>
    <w:p w14:paraId="6C30E28D" w14:textId="77777777" w:rsidR="00B95417" w:rsidRPr="00353D9E" w:rsidRDefault="00B95417" w:rsidP="00C316AF">
      <w:pPr>
        <w:pStyle w:val="Pod-l"/>
        <w:numPr>
          <w:ilvl w:val="0"/>
          <w:numId w:val="12"/>
        </w:numPr>
        <w:rPr>
          <w:rFonts w:asciiTheme="minorHAnsi" w:hAnsiTheme="minorHAnsi" w:cstheme="minorHAnsi"/>
        </w:rPr>
      </w:pPr>
      <w:r w:rsidRPr="00353D9E">
        <w:rPr>
          <w:rFonts w:asciiTheme="minorHAnsi" w:hAnsiTheme="minorHAnsi" w:cstheme="minorHAnsi"/>
        </w:rPr>
        <w:t>Projektování Variací</w:t>
      </w:r>
    </w:p>
    <w:p w14:paraId="2C65B036" w14:textId="665A2435" w:rsidR="00B95417" w:rsidRPr="00353D9E" w:rsidRDefault="00B95417" w:rsidP="00353D9E">
      <w:r w:rsidRPr="00F2242F">
        <w:t>Zhotovitel bude zajištovat všechno projektování Variací podle čl. 12.1 Smluvních podmínek.</w:t>
      </w:r>
    </w:p>
    <w:p w14:paraId="26DE460B" w14:textId="77777777" w:rsidR="004D5443" w:rsidRDefault="004D5443">
      <w:pPr>
        <w:spacing w:after="0" w:line="240" w:lineRule="auto"/>
        <w:ind w:left="0"/>
        <w:jc w:val="left"/>
        <w:rPr>
          <w:rFonts w:eastAsiaTheme="minorEastAsia"/>
          <w:b/>
          <w:bCs/>
          <w:caps/>
          <w:sz w:val="32"/>
        </w:rPr>
      </w:pPr>
      <w:bookmarkStart w:id="79" w:name="_Toc79325619"/>
      <w:bookmarkStart w:id="80" w:name="_Toc79325885"/>
      <w:bookmarkStart w:id="81" w:name="_Toc79325620"/>
      <w:bookmarkStart w:id="82" w:name="_Toc79325886"/>
      <w:bookmarkStart w:id="83" w:name="_Toc79325621"/>
      <w:bookmarkStart w:id="84" w:name="_Toc79325887"/>
      <w:bookmarkStart w:id="85" w:name="_Toc79325622"/>
      <w:bookmarkStart w:id="86" w:name="_Toc79325888"/>
      <w:bookmarkStart w:id="87" w:name="_Toc79325623"/>
      <w:bookmarkStart w:id="88" w:name="_Toc79325889"/>
      <w:bookmarkStart w:id="89" w:name="_Toc79325624"/>
      <w:bookmarkStart w:id="90" w:name="_Toc79325890"/>
      <w:bookmarkStart w:id="91" w:name="_Toc79325625"/>
      <w:bookmarkStart w:id="92" w:name="_Toc79325891"/>
      <w:bookmarkStart w:id="93" w:name="_Toc79325626"/>
      <w:bookmarkStart w:id="94" w:name="_Toc79325892"/>
      <w:bookmarkStart w:id="95" w:name="_Toc79325627"/>
      <w:bookmarkStart w:id="96" w:name="_Toc79325893"/>
      <w:bookmarkStart w:id="97" w:name="_Toc79325628"/>
      <w:bookmarkStart w:id="98" w:name="_Toc79325894"/>
      <w:bookmarkStart w:id="99" w:name="_Toc79325629"/>
      <w:bookmarkStart w:id="100" w:name="_Toc79325895"/>
      <w:bookmarkStart w:id="101" w:name="_Toc79325630"/>
      <w:bookmarkStart w:id="102" w:name="_Toc79325896"/>
      <w:bookmarkStart w:id="103" w:name="_Toc79325631"/>
      <w:bookmarkStart w:id="104" w:name="_Toc79325897"/>
      <w:bookmarkStart w:id="105" w:name="_Toc79325632"/>
      <w:bookmarkStart w:id="106" w:name="_Toc79325898"/>
      <w:bookmarkStart w:id="107" w:name="_Toc79325633"/>
      <w:bookmarkStart w:id="108" w:name="_Toc79325899"/>
      <w:bookmarkStart w:id="109" w:name="_Toc79325634"/>
      <w:bookmarkStart w:id="110" w:name="_Toc79325900"/>
      <w:bookmarkStart w:id="111" w:name="_Toc79325635"/>
      <w:bookmarkStart w:id="112" w:name="_Toc79325901"/>
      <w:bookmarkStart w:id="113" w:name="_Toc79325636"/>
      <w:bookmarkStart w:id="114" w:name="_Toc79325902"/>
      <w:bookmarkStart w:id="115" w:name="_Toc79325637"/>
      <w:bookmarkStart w:id="116" w:name="_Toc79325903"/>
      <w:bookmarkStart w:id="117" w:name="_Toc79325638"/>
      <w:bookmarkStart w:id="118" w:name="_Toc79325904"/>
      <w:bookmarkStart w:id="119" w:name="_Toc79325639"/>
      <w:bookmarkStart w:id="120" w:name="_Toc79325905"/>
      <w:bookmarkStart w:id="121" w:name="_Toc79325640"/>
      <w:bookmarkStart w:id="122" w:name="_Toc79325906"/>
      <w:bookmarkStart w:id="123" w:name="_Toc79325641"/>
      <w:bookmarkStart w:id="124" w:name="_Toc79325907"/>
      <w:bookmarkStart w:id="125" w:name="_Toc79325642"/>
      <w:bookmarkStart w:id="126" w:name="_Toc79325908"/>
      <w:bookmarkStart w:id="127" w:name="_Toc79325643"/>
      <w:bookmarkStart w:id="128" w:name="_Toc79325909"/>
      <w:bookmarkStart w:id="129" w:name="_Toc79325644"/>
      <w:bookmarkStart w:id="130" w:name="_Toc79325910"/>
      <w:bookmarkStart w:id="131" w:name="_Toc79325645"/>
      <w:bookmarkStart w:id="132" w:name="_Toc79325911"/>
      <w:bookmarkStart w:id="133" w:name="_Toc79325646"/>
      <w:bookmarkStart w:id="134" w:name="_Toc79325912"/>
      <w:bookmarkStart w:id="135" w:name="_Toc79325649"/>
      <w:bookmarkStart w:id="136" w:name="_Toc79325915"/>
      <w:bookmarkStart w:id="137" w:name="_Toc79076101"/>
      <w:bookmarkStart w:id="138" w:name="_Toc79076294"/>
      <w:bookmarkStart w:id="139" w:name="_Toc79076487"/>
      <w:bookmarkStart w:id="140" w:name="_Toc79136188"/>
      <w:bookmarkStart w:id="141" w:name="_Toc79325651"/>
      <w:bookmarkStart w:id="142" w:name="_Toc79325917"/>
      <w:bookmarkStart w:id="143" w:name="_Toc79325652"/>
      <w:bookmarkStart w:id="144" w:name="_Toc79325918"/>
      <w:bookmarkStart w:id="145" w:name="_Toc79325653"/>
      <w:bookmarkStart w:id="146" w:name="_Toc79325919"/>
      <w:bookmarkStart w:id="147" w:name="_Toc79325654"/>
      <w:bookmarkStart w:id="148" w:name="_Toc79325920"/>
      <w:bookmarkStart w:id="149" w:name="_Toc79325655"/>
      <w:bookmarkStart w:id="150" w:name="_Toc79325921"/>
      <w:bookmarkStart w:id="151" w:name="_Toc79325656"/>
      <w:bookmarkStart w:id="152" w:name="_Toc79325922"/>
      <w:bookmarkStart w:id="153" w:name="_Toc79325657"/>
      <w:bookmarkStart w:id="154" w:name="_Toc79325923"/>
      <w:bookmarkStart w:id="155" w:name="_Toc79325658"/>
      <w:bookmarkStart w:id="156" w:name="_Toc79325924"/>
      <w:bookmarkStart w:id="157" w:name="_Toc79325659"/>
      <w:bookmarkStart w:id="158" w:name="_Toc79325925"/>
      <w:bookmarkStart w:id="159" w:name="_Toc129793874"/>
      <w:bookmarkStart w:id="160" w:name="_Toc81217517"/>
      <w:bookmarkStart w:id="161" w:name="_Toc812176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br w:type="page"/>
      </w:r>
    </w:p>
    <w:p w14:paraId="4A4A4E11" w14:textId="5BD5745F" w:rsidR="00B95417" w:rsidRPr="002515CD" w:rsidRDefault="00B95417" w:rsidP="00353D9E">
      <w:pPr>
        <w:pStyle w:val="Nazevcasti"/>
      </w:pPr>
      <w:r w:rsidRPr="002515CD">
        <w:lastRenderedPageBreak/>
        <w:t>Část III – SPECI</w:t>
      </w:r>
      <w:r w:rsidR="002515CD">
        <w:t>fické</w:t>
      </w:r>
      <w:r w:rsidRPr="002515CD">
        <w:t xml:space="preserve"> požadavky na dílo</w:t>
      </w:r>
      <w:bookmarkEnd w:id="159"/>
    </w:p>
    <w:p w14:paraId="1FA1BC18" w14:textId="77777777" w:rsidR="00B95417" w:rsidRPr="00C316AF" w:rsidRDefault="00B95417" w:rsidP="00C316AF">
      <w:pPr>
        <w:pStyle w:val="l"/>
        <w:rPr>
          <w:rFonts w:asciiTheme="minorHAnsi" w:hAnsiTheme="minorHAnsi" w:cstheme="minorHAnsi"/>
        </w:rPr>
      </w:pPr>
      <w:bookmarkStart w:id="162" w:name="_Toc129793875"/>
      <w:r w:rsidRPr="00C316AF">
        <w:rPr>
          <w:rFonts w:asciiTheme="minorHAnsi" w:hAnsiTheme="minorHAnsi" w:cstheme="minorHAnsi"/>
        </w:rPr>
        <w:t>Úvodní ujednání</w:t>
      </w:r>
      <w:bookmarkEnd w:id="162"/>
    </w:p>
    <w:p w14:paraId="1AB99700" w14:textId="77777777" w:rsidR="00B95417" w:rsidRPr="00353D9E" w:rsidRDefault="00B95417" w:rsidP="00353D9E">
      <w:r w:rsidRPr="00353D9E">
        <w:t>Zhotovitel musí Dílo vyprojektovat, provést a dokončit tak, aby splňovalo rovněž níže vymezené speciální požadavky na Dílo.</w:t>
      </w:r>
    </w:p>
    <w:p w14:paraId="5CE289E7" w14:textId="77777777" w:rsidR="00B95417" w:rsidRPr="00353D9E" w:rsidRDefault="00B95417" w:rsidP="00353D9E">
      <w:r w:rsidRPr="00353D9E">
        <w:t>Zhotovitel musí (pokud je to možné) respektovat následující rozdělení SO a jejich číslování tak, jak je to stanoveno níže.</w:t>
      </w:r>
    </w:p>
    <w:p w14:paraId="79D157E1" w14:textId="77777777" w:rsidR="00B95417" w:rsidRPr="00353D9E" w:rsidRDefault="00B95417" w:rsidP="00B95417">
      <w:pPr>
        <w:pStyle w:val="Odstnesl"/>
        <w:rPr>
          <w:rFonts w:asciiTheme="minorHAnsi" w:hAnsiTheme="minorHAnsi" w:cstheme="minorHAnsi"/>
        </w:rPr>
      </w:pPr>
    </w:p>
    <w:p w14:paraId="6F254154" w14:textId="48B32E85" w:rsidR="00B95417" w:rsidRPr="00C316AF" w:rsidRDefault="002515CD" w:rsidP="00353D9E">
      <w:pPr>
        <w:pStyle w:val="l"/>
        <w:rPr>
          <w:rFonts w:asciiTheme="minorHAnsi" w:hAnsiTheme="minorHAnsi" w:cstheme="minorHAnsi"/>
        </w:rPr>
      </w:pPr>
      <w:r w:rsidRPr="00C316AF">
        <w:rPr>
          <w:rFonts w:asciiTheme="minorHAnsi" w:hAnsiTheme="minorHAnsi" w:cstheme="minorHAnsi"/>
        </w:rPr>
        <w:t>specifické požadavky</w:t>
      </w:r>
    </w:p>
    <w:p w14:paraId="0348379E" w14:textId="77777777" w:rsidR="00B95417" w:rsidRPr="00732B8E" w:rsidRDefault="00B95417" w:rsidP="00353D9E">
      <w:bookmarkStart w:id="163" w:name="_Toc129793877"/>
      <w:r w:rsidRPr="00732B8E">
        <w:t>Stavba bude členěna minimálně na stavební objekty:</w:t>
      </w:r>
    </w:p>
    <w:p w14:paraId="048A64DF" w14:textId="3F36E714" w:rsidR="00B95417" w:rsidRPr="00732B8E" w:rsidRDefault="00B95417" w:rsidP="00353D9E">
      <w:pPr>
        <w:pStyle w:val="Odrkaneodsazen"/>
      </w:pPr>
      <w:r w:rsidRPr="00732B8E">
        <w:t>SO</w:t>
      </w:r>
      <w:r w:rsidR="00732B8E" w:rsidRPr="00732B8E">
        <w:t xml:space="preserve"> </w:t>
      </w:r>
      <w:r w:rsidRPr="00732B8E">
        <w:t>01</w:t>
      </w:r>
      <w:r w:rsidR="00732B8E" w:rsidRPr="00732B8E">
        <w:t xml:space="preserve"> </w:t>
      </w:r>
      <w:r w:rsidR="00031AD9">
        <w:t>–</w:t>
      </w:r>
      <w:r w:rsidRPr="00732B8E">
        <w:t xml:space="preserve"> </w:t>
      </w:r>
      <w:r w:rsidR="00732B8E" w:rsidRPr="00732B8E">
        <w:t>Atletický tunel</w:t>
      </w:r>
    </w:p>
    <w:p w14:paraId="4C4C6288" w14:textId="071E2822" w:rsidR="00B95417" w:rsidRPr="00732B8E" w:rsidRDefault="00B95417" w:rsidP="00732B8E">
      <w:pPr>
        <w:pStyle w:val="Odrkaneodsazen"/>
      </w:pPr>
      <w:r w:rsidRPr="00732B8E">
        <w:t>SO</w:t>
      </w:r>
      <w:r w:rsidR="00732B8E" w:rsidRPr="00732B8E">
        <w:t xml:space="preserve"> </w:t>
      </w:r>
      <w:r w:rsidRPr="00732B8E">
        <w:t xml:space="preserve">02 </w:t>
      </w:r>
      <w:r w:rsidR="00031AD9">
        <w:t>–</w:t>
      </w:r>
      <w:r w:rsidRPr="00732B8E">
        <w:t xml:space="preserve"> </w:t>
      </w:r>
      <w:r w:rsidR="00031AD9" w:rsidRPr="00732B8E">
        <w:t xml:space="preserve">opěrná stěna </w:t>
      </w:r>
    </w:p>
    <w:p w14:paraId="296CC9A0" w14:textId="77777777" w:rsidR="00B95417" w:rsidRPr="00732B8E" w:rsidRDefault="00B95417" w:rsidP="00353D9E">
      <w:r w:rsidRPr="00732B8E">
        <w:t>Další členění dle zvyklostí zhotovitele je možné.</w:t>
      </w:r>
    </w:p>
    <w:p w14:paraId="4D7FBB97" w14:textId="77777777" w:rsidR="00B95417" w:rsidRPr="00732B8E" w:rsidRDefault="00B95417" w:rsidP="00353D9E">
      <w:r w:rsidRPr="00732B8E">
        <w:t xml:space="preserve">Jednotlivé SO pak musí splňovat aplikované normy uvedené v Příloze č. 3 Technického zadání. </w:t>
      </w:r>
    </w:p>
    <w:p w14:paraId="384C8019" w14:textId="44DE5600" w:rsidR="00B95417" w:rsidRDefault="00B95417" w:rsidP="002515CD">
      <w:r w:rsidRPr="00732B8E">
        <w:t>SO musí splňovat normativní požadavky dle části V – Přílohy. Dále musí splňovat požadavky na minimální standardy uvedené v tzv. knize standardů v části V – Přílohy</w:t>
      </w:r>
      <w:r w:rsidR="00031AD9">
        <w:t>.</w:t>
      </w:r>
    </w:p>
    <w:p w14:paraId="6FAE92CB" w14:textId="77777777" w:rsidR="00B95417" w:rsidRPr="00353D9E" w:rsidRDefault="00B95417" w:rsidP="00B95417">
      <w:pPr>
        <w:spacing w:after="160" w:line="259" w:lineRule="auto"/>
        <w:rPr>
          <w:b/>
          <w:caps/>
          <w:position w:val="-48"/>
          <w:sz w:val="36"/>
          <w:szCs w:val="36"/>
        </w:rPr>
      </w:pPr>
      <w:bookmarkStart w:id="164" w:name="_Toc87423972"/>
      <w:bookmarkEnd w:id="163"/>
      <w:bookmarkEnd w:id="160"/>
      <w:bookmarkEnd w:id="161"/>
      <w:r w:rsidRPr="00F2242F">
        <w:br w:type="page"/>
      </w:r>
    </w:p>
    <w:p w14:paraId="17427354" w14:textId="77777777" w:rsidR="00B95417" w:rsidRPr="002C6EEB" w:rsidRDefault="00B95417" w:rsidP="00353D9E">
      <w:pPr>
        <w:pStyle w:val="Nazevcasti"/>
      </w:pPr>
      <w:bookmarkStart w:id="165" w:name="_Toc129793878"/>
      <w:r w:rsidRPr="002C6EEB">
        <w:lastRenderedPageBreak/>
        <w:t>Část V – PŘÍLOHY</w:t>
      </w:r>
      <w:bookmarkEnd w:id="165"/>
    </w:p>
    <w:bookmarkEnd w:id="164"/>
    <w:p w14:paraId="339930D0" w14:textId="77777777" w:rsidR="00630DFB" w:rsidRPr="003308B7" w:rsidRDefault="00B95417" w:rsidP="00630DFB">
      <w:pPr>
        <w:pStyle w:val="Odrkaneodsazen"/>
      </w:pPr>
      <w:r w:rsidRPr="003308B7">
        <w:t xml:space="preserve">Příloha č. 1 </w:t>
      </w:r>
      <w:r w:rsidR="00630DFB" w:rsidRPr="003308B7">
        <w:t>Studie „ATLETICKÝ TUNEL RUMBURK“ pro zadání stavby metodikou Design and Build z 01/2022, zpracovanou společností DEALS MANAGMENT a.s., Pitterova 2855/11, 130 00 Praha 3, IČO: 03493385</w:t>
      </w:r>
    </w:p>
    <w:p w14:paraId="55C4157E" w14:textId="31C052CA" w:rsidR="00B95417" w:rsidRPr="003308B7" w:rsidRDefault="00B95417" w:rsidP="002515CD">
      <w:pPr>
        <w:pStyle w:val="Odrkaneodsazen"/>
      </w:pPr>
      <w:r w:rsidRPr="003308B7">
        <w:t xml:space="preserve">Příloha č. 2 </w:t>
      </w:r>
      <w:r w:rsidR="003308B7" w:rsidRPr="003308B7">
        <w:t>Kniha standardů ATLETICKÝ TUNEL RUMBURK</w:t>
      </w:r>
    </w:p>
    <w:p w14:paraId="5E796A66" w14:textId="74072E39" w:rsidR="00B95417" w:rsidRPr="003308B7" w:rsidRDefault="00B95417" w:rsidP="002515CD">
      <w:pPr>
        <w:pStyle w:val="Odrkaneodsazen"/>
      </w:pPr>
      <w:r w:rsidRPr="003308B7">
        <w:t xml:space="preserve">Příloha č. 3 </w:t>
      </w:r>
      <w:r w:rsidR="003308B7" w:rsidRPr="003308B7">
        <w:t>Seznam aplikovatelných norem</w:t>
      </w:r>
    </w:p>
    <w:p w14:paraId="64B25918" w14:textId="2AF645BE" w:rsidR="003308B7" w:rsidRDefault="003308B7" w:rsidP="003308B7">
      <w:pPr>
        <w:pStyle w:val="Odrkaneodsazen"/>
      </w:pPr>
      <w:r w:rsidRPr="003308B7">
        <w:t>Příloha č.</w:t>
      </w:r>
      <w:r w:rsidR="00031AD9">
        <w:t xml:space="preserve"> </w:t>
      </w:r>
      <w:r w:rsidRPr="003308B7">
        <w:t xml:space="preserve">4 Atletický a fotbalový stadion, polohopisný a výškopisný plán </w:t>
      </w:r>
    </w:p>
    <w:p w14:paraId="7615B624" w14:textId="23389CAF" w:rsidR="00D0413B" w:rsidRPr="003308B7" w:rsidRDefault="00D0413B" w:rsidP="003308B7">
      <w:pPr>
        <w:pStyle w:val="Odrkaneodsazen"/>
      </w:pPr>
      <w:r>
        <w:t>Příloha č. 5 Harmonogram plateb</w:t>
      </w:r>
    </w:p>
    <w:p w14:paraId="6EABA68A" w14:textId="7BAD5838" w:rsidR="00CA0FDE" w:rsidRPr="003308B7" w:rsidRDefault="00B95417" w:rsidP="00353D9E">
      <w:pPr>
        <w:pStyle w:val="Odrkaneodsazen"/>
      </w:pPr>
      <w:r w:rsidRPr="003308B7">
        <w:t xml:space="preserve">Všechny přílohy jsou součástí souboru </w:t>
      </w:r>
      <w:bookmarkStart w:id="166" w:name="_Toc173247894"/>
      <w:bookmarkStart w:id="167" w:name="_Toc173247895"/>
      <w:bookmarkEnd w:id="166"/>
      <w:bookmarkEnd w:id="167"/>
      <w:bookmarkEnd w:id="21"/>
      <w:bookmarkEnd w:id="22"/>
      <w:bookmarkEnd w:id="23"/>
      <w:bookmarkEnd w:id="24"/>
      <w:bookmarkEnd w:id="25"/>
      <w:r w:rsidR="00AF78E9">
        <w:rPr>
          <w:i/>
          <w:iCs/>
        </w:rPr>
        <w:t>Část C – technické zadání</w:t>
      </w:r>
    </w:p>
    <w:sectPr w:rsidR="00CA0FDE" w:rsidRPr="003308B7" w:rsidSect="00930853">
      <w:headerReference w:type="default" r:id="rId11"/>
      <w:pgSz w:w="11906" w:h="16838"/>
      <w:pgMar w:top="851" w:right="1417" w:bottom="851" w:left="1417" w:header="142"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FBEAF" w14:textId="77777777" w:rsidR="00A70906" w:rsidRDefault="00A70906" w:rsidP="00B41DB6">
      <w:r>
        <w:separator/>
      </w:r>
    </w:p>
  </w:endnote>
  <w:endnote w:type="continuationSeparator" w:id="0">
    <w:p w14:paraId="3E7B0D85" w14:textId="77777777" w:rsidR="00A70906" w:rsidRDefault="00A70906" w:rsidP="00B41DB6">
      <w:r>
        <w:continuationSeparator/>
      </w:r>
    </w:p>
  </w:endnote>
  <w:endnote w:type="continuationNotice" w:id="1">
    <w:p w14:paraId="6EE181B1" w14:textId="77777777" w:rsidR="00A70906" w:rsidRDefault="00A70906" w:rsidP="00353D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vinion">
    <w:panose1 w:val="00000000000000000000"/>
    <w:charset w:val="02"/>
    <w:family w:val="swiss"/>
    <w:notTrueType/>
    <w:pitch w:val="variable"/>
  </w:font>
  <w:font w:name="Lucida Sans Unicode">
    <w:panose1 w:val="020B0602030504020204"/>
    <w:charset w:val="EE"/>
    <w:family w:val="swiss"/>
    <w:pitch w:val="variable"/>
    <w:sig w:usb0="80000AFF" w:usb1="0000396B" w:usb2="00000000" w:usb3="00000000" w:csb0="000000BF" w:csb1="00000000"/>
  </w:font>
  <w:font w:name="CLHJMK+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44983" w14:textId="77777777" w:rsidR="00A70906" w:rsidRDefault="00A70906" w:rsidP="00B41DB6">
      <w:r>
        <w:separator/>
      </w:r>
    </w:p>
  </w:footnote>
  <w:footnote w:type="continuationSeparator" w:id="0">
    <w:p w14:paraId="1EF28C03" w14:textId="77777777" w:rsidR="00A70906" w:rsidRDefault="00A70906" w:rsidP="00B41DB6">
      <w:r>
        <w:continuationSeparator/>
      </w:r>
    </w:p>
  </w:footnote>
  <w:footnote w:type="continuationNotice" w:id="1">
    <w:p w14:paraId="37CBBEA5" w14:textId="77777777" w:rsidR="00A70906" w:rsidRDefault="00A70906" w:rsidP="00353D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38593" w14:textId="16E099B4" w:rsidR="000327D1" w:rsidRPr="00DD7882" w:rsidRDefault="000327D1" w:rsidP="00B41DB6">
    <w:pPr>
      <w:pStyle w:val="Zhlav"/>
      <w:rPr>
        <w:sz w:val="20"/>
        <w:szCs w:val="20"/>
      </w:rPr>
    </w:pPr>
    <w:r>
      <w:tab/>
    </w:r>
    <w:r>
      <w:tab/>
    </w:r>
    <w:r>
      <w:tab/>
    </w:r>
    <w:r>
      <w:tab/>
    </w: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372B97"/>
    <w:multiLevelType w:val="hybridMultilevel"/>
    <w:tmpl w:val="410865AE"/>
    <w:lvl w:ilvl="0" w:tplc="2BAA614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179F710B"/>
    <w:multiLevelType w:val="hybridMultilevel"/>
    <w:tmpl w:val="03F079EA"/>
    <w:lvl w:ilvl="0" w:tplc="65E0D446">
      <w:start w:val="1"/>
      <w:numFmt w:val="bullet"/>
      <w:pStyle w:val="Seznamsodrkami"/>
      <w:lvlText w:val="○"/>
      <w:lvlJc w:val="left"/>
      <w:pPr>
        <w:tabs>
          <w:tab w:val="num" w:pos="284"/>
        </w:tabs>
        <w:ind w:left="284"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707774"/>
    <w:multiLevelType w:val="hybridMultilevel"/>
    <w:tmpl w:val="EF2634F2"/>
    <w:lvl w:ilvl="0" w:tplc="0BC6180E">
      <w:start w:val="1"/>
      <w:numFmt w:val="lowerLetter"/>
      <w:pStyle w:val="ABCseznamCZ"/>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9477764"/>
    <w:multiLevelType w:val="multilevel"/>
    <w:tmpl w:val="659A29AC"/>
    <w:lvl w:ilvl="0">
      <w:start w:val="1"/>
      <w:numFmt w:val="decimal"/>
      <w:pStyle w:val="normalni"/>
      <w:suff w:val="space"/>
      <w:lvlText w:val="[%1]"/>
      <w:lvlJc w:val="left"/>
      <w:pPr>
        <w:tabs>
          <w:tab w:val="num" w:pos="0"/>
        </w:tabs>
        <w:ind w:left="0" w:firstLine="0"/>
      </w:pPr>
      <w:rPr>
        <w:rFonts w:ascii="Times New Roman" w:eastAsia="Times New Roman" w:hAnsi="Times New Roman" w:cs="Times New Roman"/>
        <w:b/>
        <w:bCs w:val="0"/>
        <w:i w:val="0"/>
        <w:i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F246FDE"/>
    <w:multiLevelType w:val="hybridMultilevel"/>
    <w:tmpl w:val="E056EA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59100699"/>
    <w:multiLevelType w:val="hybridMultilevel"/>
    <w:tmpl w:val="23560F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D3A3A74"/>
    <w:multiLevelType w:val="multilevel"/>
    <w:tmpl w:val="54C6BD8C"/>
    <w:lvl w:ilvl="0">
      <w:start w:val="1"/>
      <w:numFmt w:val="decimal"/>
      <w:pStyle w:val="l"/>
      <w:lvlText w:val="%1"/>
      <w:lvlJc w:val="left"/>
      <w:pPr>
        <w:ind w:left="709" w:hanging="709"/>
      </w:pPr>
      <w:rPr>
        <w:rFonts w:hint="default"/>
        <w:color w:val="595959" w:themeColor="text1" w:themeTint="A6"/>
        <w:sz w:val="36"/>
      </w:rPr>
    </w:lvl>
    <w:lvl w:ilvl="1">
      <w:start w:val="1"/>
      <w:numFmt w:val="decimal"/>
      <w:pStyle w:val="Pod-l"/>
      <w:lvlText w:val="%1.%2"/>
      <w:lvlJc w:val="left"/>
      <w:pPr>
        <w:ind w:left="709" w:hanging="709"/>
      </w:pPr>
      <w:rPr>
        <w:rFonts w:hint="default"/>
      </w:rPr>
    </w:lvl>
    <w:lvl w:ilvl="2">
      <w:start w:val="1"/>
      <w:numFmt w:val="decimal"/>
      <w:pStyle w:val="Odst"/>
      <w:lvlText w:val="%1.%2.%3"/>
      <w:lvlJc w:val="left"/>
      <w:pPr>
        <w:ind w:left="709" w:hanging="709"/>
      </w:pPr>
    </w:lvl>
    <w:lvl w:ilvl="3">
      <w:start w:val="1"/>
      <w:numFmt w:val="lowerLetter"/>
      <w:pStyle w:val="Psm"/>
      <w:lvlText w:val="(%4)"/>
      <w:lvlJc w:val="left"/>
      <w:pPr>
        <w:ind w:left="1276" w:hanging="567"/>
      </w:pPr>
      <w:rPr>
        <w:rFonts w:asciiTheme="minorHAnsi" w:hAnsiTheme="minorHAnsi" w:cstheme="minorHAnsi" w:hint="default"/>
        <w:b w:val="0"/>
        <w:bCs/>
      </w:rPr>
    </w:lvl>
    <w:lvl w:ilvl="4">
      <w:start w:val="1"/>
      <w:numFmt w:val="lowerRoman"/>
      <w:pStyle w:val="Bod"/>
      <w:lvlText w:val="(%5)"/>
      <w:lvlJc w:val="left"/>
      <w:pPr>
        <w:ind w:left="1843" w:hanging="567"/>
      </w:pPr>
      <w:rPr>
        <w:rFonts w:hint="default"/>
      </w:rPr>
    </w:lvl>
    <w:lvl w:ilvl="5">
      <w:start w:val="1"/>
      <w:numFmt w:val="bullet"/>
      <w:pStyle w:val="Odrka"/>
      <w:lvlText w:val=""/>
      <w:lvlJc w:val="left"/>
      <w:pPr>
        <w:ind w:left="2410" w:hanging="567"/>
      </w:pPr>
      <w:rPr>
        <w:rFonts w:ascii="Wingdings" w:hAnsi="Wingding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6A612A"/>
    <w:multiLevelType w:val="hybridMultilevel"/>
    <w:tmpl w:val="EFB0B3F2"/>
    <w:lvl w:ilvl="0" w:tplc="CD3C2438">
      <w:start w:val="1"/>
      <w:numFmt w:val="bullet"/>
      <w:pStyle w:val="Odrkaneodsazen"/>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5EA51D35"/>
    <w:multiLevelType w:val="hybridMultilevel"/>
    <w:tmpl w:val="E07EFF90"/>
    <w:lvl w:ilvl="0" w:tplc="F8F8EC36">
      <w:start w:val="31"/>
      <w:numFmt w:val="bullet"/>
      <w:pStyle w:val="odrTab"/>
      <w:lvlText w:val="-"/>
      <w:lvlJc w:val="left"/>
      <w:pPr>
        <w:ind w:left="382" w:hanging="360"/>
      </w:pPr>
      <w:rPr>
        <w:rFonts w:ascii="Tahoma" w:eastAsiaTheme="minorHAnsi" w:hAnsi="Tahoma" w:cs="Tahoma" w:hint="default"/>
      </w:rPr>
    </w:lvl>
    <w:lvl w:ilvl="1" w:tplc="04050003" w:tentative="1">
      <w:start w:val="1"/>
      <w:numFmt w:val="bullet"/>
      <w:lvlText w:val="o"/>
      <w:lvlJc w:val="left"/>
      <w:pPr>
        <w:ind w:left="1102" w:hanging="360"/>
      </w:pPr>
      <w:rPr>
        <w:rFonts w:ascii="Courier New" w:hAnsi="Courier New" w:cs="Courier New" w:hint="default"/>
      </w:rPr>
    </w:lvl>
    <w:lvl w:ilvl="2" w:tplc="04050005" w:tentative="1">
      <w:start w:val="1"/>
      <w:numFmt w:val="bullet"/>
      <w:lvlText w:val=""/>
      <w:lvlJc w:val="left"/>
      <w:pPr>
        <w:ind w:left="1822" w:hanging="360"/>
      </w:pPr>
      <w:rPr>
        <w:rFonts w:ascii="Wingdings" w:hAnsi="Wingdings" w:hint="default"/>
      </w:rPr>
    </w:lvl>
    <w:lvl w:ilvl="3" w:tplc="04050001" w:tentative="1">
      <w:start w:val="1"/>
      <w:numFmt w:val="bullet"/>
      <w:lvlText w:val=""/>
      <w:lvlJc w:val="left"/>
      <w:pPr>
        <w:ind w:left="2542" w:hanging="360"/>
      </w:pPr>
      <w:rPr>
        <w:rFonts w:ascii="Symbol" w:hAnsi="Symbol" w:hint="default"/>
      </w:rPr>
    </w:lvl>
    <w:lvl w:ilvl="4" w:tplc="04050003" w:tentative="1">
      <w:start w:val="1"/>
      <w:numFmt w:val="bullet"/>
      <w:lvlText w:val="o"/>
      <w:lvlJc w:val="left"/>
      <w:pPr>
        <w:ind w:left="3262" w:hanging="360"/>
      </w:pPr>
      <w:rPr>
        <w:rFonts w:ascii="Courier New" w:hAnsi="Courier New" w:cs="Courier New" w:hint="default"/>
      </w:rPr>
    </w:lvl>
    <w:lvl w:ilvl="5" w:tplc="04050005" w:tentative="1">
      <w:start w:val="1"/>
      <w:numFmt w:val="bullet"/>
      <w:lvlText w:val=""/>
      <w:lvlJc w:val="left"/>
      <w:pPr>
        <w:ind w:left="3982" w:hanging="360"/>
      </w:pPr>
      <w:rPr>
        <w:rFonts w:ascii="Wingdings" w:hAnsi="Wingdings" w:hint="default"/>
      </w:rPr>
    </w:lvl>
    <w:lvl w:ilvl="6" w:tplc="04050001" w:tentative="1">
      <w:start w:val="1"/>
      <w:numFmt w:val="bullet"/>
      <w:lvlText w:val=""/>
      <w:lvlJc w:val="left"/>
      <w:pPr>
        <w:ind w:left="4702" w:hanging="360"/>
      </w:pPr>
      <w:rPr>
        <w:rFonts w:ascii="Symbol" w:hAnsi="Symbol" w:hint="default"/>
      </w:rPr>
    </w:lvl>
    <w:lvl w:ilvl="7" w:tplc="04050003" w:tentative="1">
      <w:start w:val="1"/>
      <w:numFmt w:val="bullet"/>
      <w:lvlText w:val="o"/>
      <w:lvlJc w:val="left"/>
      <w:pPr>
        <w:ind w:left="5422" w:hanging="360"/>
      </w:pPr>
      <w:rPr>
        <w:rFonts w:ascii="Courier New" w:hAnsi="Courier New" w:cs="Courier New" w:hint="default"/>
      </w:rPr>
    </w:lvl>
    <w:lvl w:ilvl="8" w:tplc="04050005" w:tentative="1">
      <w:start w:val="1"/>
      <w:numFmt w:val="bullet"/>
      <w:lvlText w:val=""/>
      <w:lvlJc w:val="left"/>
      <w:pPr>
        <w:ind w:left="6142" w:hanging="360"/>
      </w:pPr>
      <w:rPr>
        <w:rFonts w:ascii="Wingdings" w:hAnsi="Wingdings" w:hint="default"/>
      </w:rPr>
    </w:lvl>
  </w:abstractNum>
  <w:abstractNum w:abstractNumId="9" w15:restartNumberingAfterBreak="0">
    <w:nsid w:val="70EC5329"/>
    <w:multiLevelType w:val="hybridMultilevel"/>
    <w:tmpl w:val="262E02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62902550">
    <w:abstractNumId w:val="2"/>
  </w:num>
  <w:num w:numId="2" w16cid:durableId="681517892">
    <w:abstractNumId w:val="1"/>
  </w:num>
  <w:num w:numId="3" w16cid:durableId="1386639255">
    <w:abstractNumId w:val="3"/>
  </w:num>
  <w:num w:numId="4" w16cid:durableId="1164903027">
    <w:abstractNumId w:val="8"/>
  </w:num>
  <w:num w:numId="5" w16cid:durableId="1770273034">
    <w:abstractNumId w:val="6"/>
  </w:num>
  <w:num w:numId="6" w16cid:durableId="1451583052">
    <w:abstractNumId w:val="6"/>
    <w:lvlOverride w:ilvl="0">
      <w:lvl w:ilvl="0">
        <w:start w:val="1"/>
        <w:numFmt w:val="decimal"/>
        <w:pStyle w:val="l"/>
        <w:lvlText w:val="%1"/>
        <w:lvlJc w:val="left"/>
        <w:pPr>
          <w:ind w:left="709" w:hanging="709"/>
        </w:pPr>
        <w:rPr>
          <w:rFonts w:hint="default"/>
          <w:color w:val="595959" w:themeColor="text1" w:themeTint="A6"/>
          <w:sz w:val="36"/>
        </w:rPr>
      </w:lvl>
    </w:lvlOverride>
    <w:lvlOverride w:ilvl="1">
      <w:lvl w:ilvl="1">
        <w:start w:val="1"/>
        <w:numFmt w:val="decimal"/>
        <w:pStyle w:val="Pod-l"/>
        <w:lvlText w:val="%1.%2"/>
        <w:lvlJc w:val="left"/>
        <w:pPr>
          <w:ind w:left="709" w:hanging="709"/>
        </w:pPr>
        <w:rPr>
          <w:rFonts w:hint="default"/>
        </w:rPr>
      </w:lvl>
    </w:lvlOverride>
    <w:lvlOverride w:ilvl="2">
      <w:lvl w:ilvl="2">
        <w:start w:val="1"/>
        <w:numFmt w:val="decimal"/>
        <w:pStyle w:val="Odst"/>
        <w:lvlText w:val="%1.%2.%3"/>
        <w:lvlJc w:val="left"/>
        <w:pPr>
          <w:ind w:left="709" w:hanging="709"/>
        </w:pPr>
        <w:rPr>
          <w:rFonts w:hint="default"/>
          <w:b w:val="0"/>
          <w:bCs/>
          <w:i w:val="0"/>
        </w:rPr>
      </w:lvl>
    </w:lvlOverride>
    <w:lvlOverride w:ilvl="3">
      <w:lvl w:ilvl="3">
        <w:start w:val="1"/>
        <w:numFmt w:val="lowerLetter"/>
        <w:pStyle w:val="Psm"/>
        <w:lvlText w:val="(%4)"/>
        <w:lvlJc w:val="left"/>
        <w:pPr>
          <w:ind w:left="1276" w:hanging="567"/>
        </w:pPr>
      </w:lvl>
    </w:lvlOverride>
    <w:lvlOverride w:ilvl="4">
      <w:lvl w:ilvl="4">
        <w:start w:val="1"/>
        <w:numFmt w:val="lowerRoman"/>
        <w:pStyle w:val="Bod"/>
        <w:lvlText w:val="(%5)"/>
        <w:lvlJc w:val="left"/>
        <w:pPr>
          <w:ind w:left="1843" w:hanging="567"/>
        </w:pPr>
        <w:rPr>
          <w:rFonts w:hint="default"/>
        </w:rPr>
      </w:lvl>
    </w:lvlOverride>
    <w:lvlOverride w:ilvl="5">
      <w:lvl w:ilvl="5">
        <w:start w:val="1"/>
        <w:numFmt w:val="bullet"/>
        <w:pStyle w:val="Odrka"/>
        <w:lvlText w:val=""/>
        <w:lvlJc w:val="left"/>
        <w:pPr>
          <w:ind w:left="2410" w:hanging="567"/>
        </w:pPr>
        <w:rPr>
          <w:rFonts w:ascii="Wingdings" w:hAnsi="Wingdings" w:hint="default"/>
          <w:color w:val="auto"/>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16cid:durableId="1504473589">
    <w:abstractNumId w:val="6"/>
    <w:lvlOverride w:ilvl="0">
      <w:startOverride w:val="1"/>
      <w:lvl w:ilvl="0">
        <w:start w:val="1"/>
        <w:numFmt w:val="decimal"/>
        <w:pStyle w:val="l"/>
        <w:lvlText w:val="%1"/>
        <w:lvlJc w:val="left"/>
        <w:pPr>
          <w:ind w:left="709" w:hanging="709"/>
        </w:pPr>
        <w:rPr>
          <w:rFonts w:hint="default"/>
          <w:color w:val="595959" w:themeColor="text1" w:themeTint="A6"/>
          <w:sz w:val="36"/>
        </w:rPr>
      </w:lvl>
    </w:lvlOverride>
    <w:lvlOverride w:ilvl="1">
      <w:startOverride w:val="1"/>
      <w:lvl w:ilvl="1">
        <w:start w:val="1"/>
        <w:numFmt w:val="decimal"/>
        <w:pStyle w:val="Pod-l"/>
        <w:lvlText w:val="%1.%2"/>
        <w:lvlJc w:val="left"/>
        <w:pPr>
          <w:ind w:left="709" w:hanging="709"/>
        </w:pPr>
        <w:rPr>
          <w:rFonts w:hint="default"/>
        </w:rPr>
      </w:lvl>
    </w:lvlOverride>
    <w:lvlOverride w:ilvl="2">
      <w:startOverride w:val="1"/>
      <w:lvl w:ilvl="2">
        <w:start w:val="1"/>
        <w:numFmt w:val="decimal"/>
        <w:pStyle w:val="Odst"/>
        <w:lvlText w:val="%1.%2.%3"/>
        <w:lvlJc w:val="left"/>
        <w:pPr>
          <w:ind w:left="709" w:hanging="709"/>
        </w:pPr>
        <w:rPr>
          <w:rFonts w:hint="default"/>
          <w:b w:val="0"/>
          <w:bCs/>
          <w:i w:val="0"/>
        </w:rPr>
      </w:lvl>
    </w:lvlOverride>
    <w:lvlOverride w:ilvl="3">
      <w:startOverride w:val="1"/>
      <w:lvl w:ilvl="3">
        <w:start w:val="1"/>
        <w:numFmt w:val="lowerLetter"/>
        <w:pStyle w:val="Psm"/>
        <w:lvlText w:val="(%4)"/>
        <w:lvlJc w:val="left"/>
        <w:pPr>
          <w:ind w:left="1276" w:hanging="567"/>
        </w:pPr>
        <w:rPr>
          <w:rFonts w:asciiTheme="minorHAnsi" w:hAnsiTheme="minorHAnsi" w:cstheme="minorHAnsi" w:hint="default"/>
          <w:b w:val="0"/>
          <w:bCs/>
        </w:rPr>
      </w:lvl>
    </w:lvlOverride>
    <w:lvlOverride w:ilvl="4">
      <w:startOverride w:val="1"/>
      <w:lvl w:ilvl="4">
        <w:start w:val="1"/>
        <w:numFmt w:val="lowerRoman"/>
        <w:pStyle w:val="Bod"/>
        <w:lvlText w:val="(%5)"/>
        <w:lvlJc w:val="left"/>
        <w:pPr>
          <w:ind w:left="1843" w:hanging="567"/>
        </w:pPr>
        <w:rPr>
          <w:rFonts w:hint="default"/>
        </w:rPr>
      </w:lvl>
    </w:lvlOverride>
    <w:lvlOverride w:ilvl="5">
      <w:startOverride w:val="1"/>
      <w:lvl w:ilvl="5">
        <w:start w:val="1"/>
        <w:numFmt w:val="bullet"/>
        <w:pStyle w:val="Odrka"/>
        <w:lvlText w:val=""/>
        <w:lvlJc w:val="left"/>
        <w:pPr>
          <w:ind w:left="2410" w:hanging="567"/>
        </w:pPr>
        <w:rPr>
          <w:rFonts w:ascii="Wingdings" w:hAnsi="Wingdings" w:hint="default"/>
          <w:color w:val="auto"/>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 w16cid:durableId="899327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4466512">
    <w:abstractNumId w:val="6"/>
    <w:lvlOverride w:ilvl="0">
      <w:startOverride w:val="1"/>
      <w:lvl w:ilvl="0">
        <w:start w:val="1"/>
        <w:numFmt w:val="decimal"/>
        <w:pStyle w:val="l"/>
        <w:lvlText w:val="%1"/>
        <w:lvlJc w:val="left"/>
        <w:pPr>
          <w:ind w:left="709" w:hanging="709"/>
        </w:pPr>
        <w:rPr>
          <w:rFonts w:hint="default"/>
          <w:color w:val="595959" w:themeColor="text1" w:themeTint="A6"/>
          <w:sz w:val="36"/>
        </w:rPr>
      </w:lvl>
    </w:lvlOverride>
    <w:lvlOverride w:ilvl="1">
      <w:startOverride w:val="1"/>
      <w:lvl w:ilvl="1">
        <w:start w:val="1"/>
        <w:numFmt w:val="decimal"/>
        <w:pStyle w:val="Pod-l"/>
        <w:lvlText w:val="%1.%2"/>
        <w:lvlJc w:val="left"/>
        <w:pPr>
          <w:ind w:left="709" w:hanging="709"/>
        </w:pPr>
        <w:rPr>
          <w:rFonts w:hint="default"/>
        </w:rPr>
      </w:lvl>
    </w:lvlOverride>
    <w:lvlOverride w:ilvl="2">
      <w:startOverride w:val="1"/>
      <w:lvl w:ilvl="2">
        <w:start w:val="1"/>
        <w:numFmt w:val="decimal"/>
        <w:pStyle w:val="Odst"/>
        <w:lvlText w:val="%1.%2.%3"/>
        <w:lvlJc w:val="left"/>
        <w:pPr>
          <w:ind w:left="709" w:hanging="709"/>
        </w:pPr>
        <w:rPr>
          <w:rFonts w:hint="default"/>
          <w:b w:val="0"/>
          <w:bCs/>
          <w:i w:val="0"/>
        </w:rPr>
      </w:lvl>
    </w:lvlOverride>
    <w:lvlOverride w:ilvl="3">
      <w:startOverride w:val="1"/>
      <w:lvl w:ilvl="3">
        <w:start w:val="1"/>
        <w:numFmt w:val="lowerLetter"/>
        <w:pStyle w:val="Psm"/>
        <w:lvlText w:val="(%4)"/>
        <w:lvlJc w:val="left"/>
        <w:pPr>
          <w:ind w:left="1276" w:hanging="567"/>
        </w:pPr>
        <w:rPr>
          <w:rFonts w:asciiTheme="minorHAnsi" w:hAnsiTheme="minorHAnsi" w:cstheme="minorHAnsi" w:hint="default"/>
          <w:b w:val="0"/>
          <w:bCs/>
        </w:rPr>
      </w:lvl>
    </w:lvlOverride>
    <w:lvlOverride w:ilvl="4">
      <w:startOverride w:val="1"/>
      <w:lvl w:ilvl="4">
        <w:start w:val="1"/>
        <w:numFmt w:val="lowerRoman"/>
        <w:pStyle w:val="Bod"/>
        <w:lvlText w:val="(%5)"/>
        <w:lvlJc w:val="left"/>
        <w:pPr>
          <w:ind w:left="1843" w:hanging="567"/>
        </w:pPr>
        <w:rPr>
          <w:rFonts w:hint="default"/>
        </w:rPr>
      </w:lvl>
    </w:lvlOverride>
    <w:lvlOverride w:ilvl="5">
      <w:startOverride w:val="1"/>
      <w:lvl w:ilvl="5">
        <w:start w:val="1"/>
        <w:numFmt w:val="bullet"/>
        <w:pStyle w:val="Odrka"/>
        <w:lvlText w:val=""/>
        <w:lvlJc w:val="left"/>
        <w:pPr>
          <w:ind w:left="2410" w:hanging="567"/>
        </w:pPr>
        <w:rPr>
          <w:rFonts w:ascii="Wingdings" w:hAnsi="Wingdings" w:hint="default"/>
          <w:color w:val="auto"/>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0" w16cid:durableId="1281689978">
    <w:abstractNumId w:val="7"/>
  </w:num>
  <w:num w:numId="11" w16cid:durableId="77142935">
    <w:abstractNumId w:val="9"/>
  </w:num>
  <w:num w:numId="12" w16cid:durableId="1380473203">
    <w:abstractNumId w:val="5"/>
  </w:num>
  <w:num w:numId="13" w16cid:durableId="670066828">
    <w:abstractNumId w:val="6"/>
    <w:lvlOverride w:ilvl="0">
      <w:startOverride w:val="1"/>
      <w:lvl w:ilvl="0">
        <w:start w:val="1"/>
        <w:numFmt w:val="decimal"/>
        <w:pStyle w:val="l"/>
        <w:lvlText w:val="%1"/>
        <w:lvlJc w:val="left"/>
        <w:pPr>
          <w:ind w:left="709" w:hanging="709"/>
        </w:pPr>
        <w:rPr>
          <w:rFonts w:hint="default"/>
          <w:color w:val="595959" w:themeColor="text1" w:themeTint="A6"/>
          <w:sz w:val="36"/>
        </w:rPr>
      </w:lvl>
    </w:lvlOverride>
    <w:lvlOverride w:ilvl="1">
      <w:startOverride w:val="1"/>
      <w:lvl w:ilvl="1">
        <w:start w:val="1"/>
        <w:numFmt w:val="decimal"/>
        <w:pStyle w:val="Pod-l"/>
        <w:lvlText w:val="%1.%2"/>
        <w:lvlJc w:val="left"/>
        <w:pPr>
          <w:ind w:left="709" w:hanging="709"/>
        </w:pPr>
        <w:rPr>
          <w:rFonts w:hint="default"/>
        </w:rPr>
      </w:lvl>
    </w:lvlOverride>
    <w:lvlOverride w:ilvl="2">
      <w:startOverride w:val="1"/>
      <w:lvl w:ilvl="2">
        <w:start w:val="1"/>
        <w:numFmt w:val="decimal"/>
        <w:pStyle w:val="Odst"/>
        <w:lvlText w:val="%1.%2.%3"/>
        <w:lvlJc w:val="left"/>
        <w:pPr>
          <w:ind w:left="709" w:hanging="709"/>
        </w:pPr>
        <w:rPr>
          <w:rFonts w:hint="default"/>
          <w:b w:val="0"/>
          <w:bCs/>
          <w:i w:val="0"/>
        </w:rPr>
      </w:lvl>
    </w:lvlOverride>
    <w:lvlOverride w:ilvl="3">
      <w:startOverride w:val="1"/>
      <w:lvl w:ilvl="3">
        <w:start w:val="1"/>
        <w:numFmt w:val="lowerLetter"/>
        <w:pStyle w:val="Psm"/>
        <w:lvlText w:val="(%4)"/>
        <w:lvlJc w:val="left"/>
        <w:pPr>
          <w:ind w:left="1276" w:hanging="567"/>
        </w:pPr>
        <w:rPr>
          <w:rFonts w:asciiTheme="minorHAnsi" w:hAnsiTheme="minorHAnsi" w:cstheme="minorHAnsi" w:hint="default"/>
          <w:b w:val="0"/>
          <w:bCs/>
        </w:rPr>
      </w:lvl>
    </w:lvlOverride>
    <w:lvlOverride w:ilvl="4">
      <w:startOverride w:val="1"/>
      <w:lvl w:ilvl="4">
        <w:start w:val="1"/>
        <w:numFmt w:val="lowerRoman"/>
        <w:pStyle w:val="Bod"/>
        <w:lvlText w:val="(%5)"/>
        <w:lvlJc w:val="left"/>
        <w:pPr>
          <w:ind w:left="1843" w:hanging="567"/>
        </w:pPr>
        <w:rPr>
          <w:rFonts w:hint="default"/>
        </w:rPr>
      </w:lvl>
    </w:lvlOverride>
    <w:lvlOverride w:ilvl="5">
      <w:startOverride w:val="1"/>
      <w:lvl w:ilvl="5">
        <w:start w:val="1"/>
        <w:numFmt w:val="bullet"/>
        <w:pStyle w:val="Odrka"/>
        <w:lvlText w:val=""/>
        <w:lvlJc w:val="left"/>
        <w:pPr>
          <w:ind w:left="2410" w:hanging="567"/>
        </w:pPr>
        <w:rPr>
          <w:rFonts w:ascii="Wingdings" w:hAnsi="Wingdings" w:hint="default"/>
          <w:color w:val="auto"/>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16cid:durableId="341056876">
    <w:abstractNumId w:val="6"/>
    <w:lvlOverride w:ilvl="0">
      <w:startOverride w:val="1"/>
      <w:lvl w:ilvl="0">
        <w:start w:val="1"/>
        <w:numFmt w:val="decimal"/>
        <w:pStyle w:val="l"/>
        <w:lvlText w:val="%1"/>
        <w:lvlJc w:val="left"/>
        <w:pPr>
          <w:ind w:left="709" w:hanging="709"/>
        </w:pPr>
        <w:rPr>
          <w:rFonts w:hint="default"/>
          <w:color w:val="595959" w:themeColor="text1" w:themeTint="A6"/>
          <w:sz w:val="36"/>
        </w:rPr>
      </w:lvl>
    </w:lvlOverride>
    <w:lvlOverride w:ilvl="1">
      <w:startOverride w:val="1"/>
      <w:lvl w:ilvl="1">
        <w:start w:val="1"/>
        <w:numFmt w:val="decimal"/>
        <w:pStyle w:val="Pod-l"/>
        <w:lvlText w:val="%1.%2"/>
        <w:lvlJc w:val="left"/>
        <w:pPr>
          <w:ind w:left="709" w:hanging="709"/>
        </w:pPr>
        <w:rPr>
          <w:rFonts w:hint="default"/>
        </w:rPr>
      </w:lvl>
    </w:lvlOverride>
    <w:lvlOverride w:ilvl="2">
      <w:startOverride w:val="1"/>
      <w:lvl w:ilvl="2">
        <w:start w:val="1"/>
        <w:numFmt w:val="decimal"/>
        <w:pStyle w:val="Odst"/>
        <w:lvlText w:val="%1.%2.%3"/>
        <w:lvlJc w:val="left"/>
        <w:pPr>
          <w:ind w:left="709" w:hanging="709"/>
        </w:pPr>
        <w:rPr>
          <w:rFonts w:hint="default"/>
          <w:b w:val="0"/>
          <w:bCs/>
          <w:i w:val="0"/>
        </w:rPr>
      </w:lvl>
    </w:lvlOverride>
    <w:lvlOverride w:ilvl="3">
      <w:startOverride w:val="1"/>
      <w:lvl w:ilvl="3">
        <w:start w:val="1"/>
        <w:numFmt w:val="lowerLetter"/>
        <w:pStyle w:val="Psm"/>
        <w:lvlText w:val="(%4)"/>
        <w:lvlJc w:val="left"/>
        <w:pPr>
          <w:ind w:left="1276" w:hanging="567"/>
        </w:pPr>
        <w:rPr>
          <w:rFonts w:asciiTheme="minorHAnsi" w:hAnsiTheme="minorHAnsi" w:cstheme="minorHAnsi" w:hint="default"/>
          <w:b w:val="0"/>
          <w:bCs/>
        </w:rPr>
      </w:lvl>
    </w:lvlOverride>
    <w:lvlOverride w:ilvl="4">
      <w:startOverride w:val="1"/>
      <w:lvl w:ilvl="4">
        <w:start w:val="1"/>
        <w:numFmt w:val="lowerRoman"/>
        <w:pStyle w:val="Bod"/>
        <w:lvlText w:val="(%5)"/>
        <w:lvlJc w:val="left"/>
        <w:pPr>
          <w:ind w:left="1843" w:hanging="567"/>
        </w:pPr>
        <w:rPr>
          <w:rFonts w:hint="default"/>
        </w:rPr>
      </w:lvl>
    </w:lvlOverride>
    <w:lvlOverride w:ilvl="5">
      <w:startOverride w:val="1"/>
      <w:lvl w:ilvl="5">
        <w:start w:val="1"/>
        <w:numFmt w:val="bullet"/>
        <w:pStyle w:val="Odrka"/>
        <w:lvlText w:val=""/>
        <w:lvlJc w:val="left"/>
        <w:pPr>
          <w:ind w:left="2410" w:hanging="567"/>
        </w:pPr>
        <w:rPr>
          <w:rFonts w:ascii="Wingdings" w:hAnsi="Wingdings" w:hint="default"/>
          <w:color w:val="auto"/>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451637455">
    <w:abstractNumId w:val="6"/>
    <w:lvlOverride w:ilvl="0">
      <w:startOverride w:val="1"/>
      <w:lvl w:ilvl="0">
        <w:start w:val="1"/>
        <w:numFmt w:val="decimal"/>
        <w:pStyle w:val="l"/>
        <w:lvlText w:val="%1"/>
        <w:lvlJc w:val="left"/>
        <w:pPr>
          <w:ind w:left="709" w:hanging="709"/>
        </w:pPr>
        <w:rPr>
          <w:rFonts w:hint="default"/>
          <w:color w:val="595959" w:themeColor="text1" w:themeTint="A6"/>
          <w:sz w:val="36"/>
        </w:rPr>
      </w:lvl>
    </w:lvlOverride>
    <w:lvlOverride w:ilvl="1">
      <w:startOverride w:val="1"/>
      <w:lvl w:ilvl="1">
        <w:start w:val="1"/>
        <w:numFmt w:val="decimal"/>
        <w:pStyle w:val="Pod-l"/>
        <w:lvlText w:val="%1.%2"/>
        <w:lvlJc w:val="left"/>
        <w:pPr>
          <w:ind w:left="709" w:hanging="709"/>
        </w:pPr>
        <w:rPr>
          <w:rFonts w:hint="default"/>
        </w:rPr>
      </w:lvl>
    </w:lvlOverride>
    <w:lvlOverride w:ilvl="2">
      <w:startOverride w:val="1"/>
      <w:lvl w:ilvl="2">
        <w:start w:val="1"/>
        <w:numFmt w:val="decimal"/>
        <w:pStyle w:val="Odst"/>
        <w:lvlText w:val="%1.%2.%3"/>
        <w:lvlJc w:val="left"/>
        <w:pPr>
          <w:ind w:left="709" w:hanging="709"/>
        </w:pPr>
        <w:rPr>
          <w:rFonts w:hint="default"/>
          <w:b w:val="0"/>
          <w:bCs/>
          <w:i w:val="0"/>
        </w:rPr>
      </w:lvl>
    </w:lvlOverride>
    <w:lvlOverride w:ilvl="3">
      <w:startOverride w:val="1"/>
      <w:lvl w:ilvl="3">
        <w:start w:val="1"/>
        <w:numFmt w:val="lowerLetter"/>
        <w:pStyle w:val="Psm"/>
        <w:lvlText w:val="(%4)"/>
        <w:lvlJc w:val="left"/>
        <w:pPr>
          <w:ind w:left="1276" w:hanging="567"/>
        </w:pPr>
        <w:rPr>
          <w:rFonts w:asciiTheme="minorHAnsi" w:hAnsiTheme="minorHAnsi" w:cstheme="minorHAnsi" w:hint="default"/>
          <w:b w:val="0"/>
          <w:bCs/>
        </w:rPr>
      </w:lvl>
    </w:lvlOverride>
    <w:lvlOverride w:ilvl="4">
      <w:startOverride w:val="1"/>
      <w:lvl w:ilvl="4">
        <w:start w:val="1"/>
        <w:numFmt w:val="lowerRoman"/>
        <w:pStyle w:val="Bod"/>
        <w:lvlText w:val="(%5)"/>
        <w:lvlJc w:val="left"/>
        <w:pPr>
          <w:ind w:left="1843" w:hanging="567"/>
        </w:pPr>
        <w:rPr>
          <w:rFonts w:hint="default"/>
        </w:rPr>
      </w:lvl>
    </w:lvlOverride>
    <w:lvlOverride w:ilvl="5">
      <w:startOverride w:val="1"/>
      <w:lvl w:ilvl="5">
        <w:start w:val="1"/>
        <w:numFmt w:val="bullet"/>
        <w:pStyle w:val="Odrka"/>
        <w:lvlText w:val=""/>
        <w:lvlJc w:val="left"/>
        <w:pPr>
          <w:ind w:left="2410" w:hanging="567"/>
        </w:pPr>
        <w:rPr>
          <w:rFonts w:ascii="Wingdings" w:hAnsi="Wingdings" w:hint="default"/>
          <w:color w:val="auto"/>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1367872973">
    <w:abstractNumId w:val="0"/>
  </w:num>
  <w:num w:numId="17" w16cid:durableId="500436580">
    <w:abstractNumId w:val="4"/>
  </w:num>
  <w:num w:numId="18" w16cid:durableId="8633228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A32"/>
    <w:rsid w:val="000005E1"/>
    <w:rsid w:val="00001A54"/>
    <w:rsid w:val="00003856"/>
    <w:rsid w:val="000038CC"/>
    <w:rsid w:val="0000469B"/>
    <w:rsid w:val="00006576"/>
    <w:rsid w:val="00006764"/>
    <w:rsid w:val="000067EB"/>
    <w:rsid w:val="000072A7"/>
    <w:rsid w:val="0000752E"/>
    <w:rsid w:val="000100D1"/>
    <w:rsid w:val="00012584"/>
    <w:rsid w:val="00012C39"/>
    <w:rsid w:val="00015278"/>
    <w:rsid w:val="00017318"/>
    <w:rsid w:val="00020F50"/>
    <w:rsid w:val="0002125D"/>
    <w:rsid w:val="00021AEF"/>
    <w:rsid w:val="00022442"/>
    <w:rsid w:val="00022F4D"/>
    <w:rsid w:val="00026436"/>
    <w:rsid w:val="000265FD"/>
    <w:rsid w:val="0002739C"/>
    <w:rsid w:val="00027AE1"/>
    <w:rsid w:val="000303CE"/>
    <w:rsid w:val="00031ABD"/>
    <w:rsid w:val="00031AD9"/>
    <w:rsid w:val="000327D1"/>
    <w:rsid w:val="00033338"/>
    <w:rsid w:val="00033A81"/>
    <w:rsid w:val="00033B28"/>
    <w:rsid w:val="00034538"/>
    <w:rsid w:val="00034E5D"/>
    <w:rsid w:val="0003505B"/>
    <w:rsid w:val="000351E3"/>
    <w:rsid w:val="00035DF7"/>
    <w:rsid w:val="00036FB9"/>
    <w:rsid w:val="00036FE0"/>
    <w:rsid w:val="000373DA"/>
    <w:rsid w:val="00040344"/>
    <w:rsid w:val="00040739"/>
    <w:rsid w:val="00041A32"/>
    <w:rsid w:val="00043BC6"/>
    <w:rsid w:val="0004438A"/>
    <w:rsid w:val="00044D2C"/>
    <w:rsid w:val="00046066"/>
    <w:rsid w:val="000500EB"/>
    <w:rsid w:val="00051394"/>
    <w:rsid w:val="00051655"/>
    <w:rsid w:val="000548AF"/>
    <w:rsid w:val="000548FB"/>
    <w:rsid w:val="00055E7F"/>
    <w:rsid w:val="00057580"/>
    <w:rsid w:val="00060670"/>
    <w:rsid w:val="00061BB5"/>
    <w:rsid w:val="00061C9B"/>
    <w:rsid w:val="00061DA7"/>
    <w:rsid w:val="00064144"/>
    <w:rsid w:val="00064751"/>
    <w:rsid w:val="00064C37"/>
    <w:rsid w:val="00070D1E"/>
    <w:rsid w:val="00070E28"/>
    <w:rsid w:val="00070E66"/>
    <w:rsid w:val="00071507"/>
    <w:rsid w:val="00071D07"/>
    <w:rsid w:val="000723BD"/>
    <w:rsid w:val="0007459D"/>
    <w:rsid w:val="000745D2"/>
    <w:rsid w:val="0007474E"/>
    <w:rsid w:val="00074AF6"/>
    <w:rsid w:val="000751AB"/>
    <w:rsid w:val="000751AE"/>
    <w:rsid w:val="00075BD7"/>
    <w:rsid w:val="0007635B"/>
    <w:rsid w:val="000763B8"/>
    <w:rsid w:val="000821F9"/>
    <w:rsid w:val="0008360B"/>
    <w:rsid w:val="0008458A"/>
    <w:rsid w:val="00085412"/>
    <w:rsid w:val="00086741"/>
    <w:rsid w:val="00086C42"/>
    <w:rsid w:val="00087F8E"/>
    <w:rsid w:val="000907C6"/>
    <w:rsid w:val="00090CBC"/>
    <w:rsid w:val="00091483"/>
    <w:rsid w:val="0009205F"/>
    <w:rsid w:val="00092865"/>
    <w:rsid w:val="00092CE3"/>
    <w:rsid w:val="00094D07"/>
    <w:rsid w:val="00095563"/>
    <w:rsid w:val="00096F55"/>
    <w:rsid w:val="000973A7"/>
    <w:rsid w:val="00097733"/>
    <w:rsid w:val="000A08EA"/>
    <w:rsid w:val="000A115C"/>
    <w:rsid w:val="000A11A0"/>
    <w:rsid w:val="000A16EC"/>
    <w:rsid w:val="000A2337"/>
    <w:rsid w:val="000A263C"/>
    <w:rsid w:val="000A2AE1"/>
    <w:rsid w:val="000A2DD1"/>
    <w:rsid w:val="000A7BD9"/>
    <w:rsid w:val="000A7E08"/>
    <w:rsid w:val="000B1416"/>
    <w:rsid w:val="000B2B17"/>
    <w:rsid w:val="000B68AD"/>
    <w:rsid w:val="000B6F75"/>
    <w:rsid w:val="000B794A"/>
    <w:rsid w:val="000C0042"/>
    <w:rsid w:val="000C04A6"/>
    <w:rsid w:val="000C07B6"/>
    <w:rsid w:val="000C246F"/>
    <w:rsid w:val="000C2DB8"/>
    <w:rsid w:val="000C332E"/>
    <w:rsid w:val="000C3A34"/>
    <w:rsid w:val="000C5D4E"/>
    <w:rsid w:val="000D103C"/>
    <w:rsid w:val="000D43E3"/>
    <w:rsid w:val="000D4703"/>
    <w:rsid w:val="000D4B82"/>
    <w:rsid w:val="000D4CDF"/>
    <w:rsid w:val="000D51F4"/>
    <w:rsid w:val="000D58F4"/>
    <w:rsid w:val="000D5F23"/>
    <w:rsid w:val="000D6105"/>
    <w:rsid w:val="000E0EE0"/>
    <w:rsid w:val="000E211D"/>
    <w:rsid w:val="000E284D"/>
    <w:rsid w:val="000E2D9F"/>
    <w:rsid w:val="000E3888"/>
    <w:rsid w:val="000E5022"/>
    <w:rsid w:val="000E54DB"/>
    <w:rsid w:val="000E5628"/>
    <w:rsid w:val="000E6D81"/>
    <w:rsid w:val="000F0E61"/>
    <w:rsid w:val="000F0FC7"/>
    <w:rsid w:val="000F185C"/>
    <w:rsid w:val="000F260A"/>
    <w:rsid w:val="000F2925"/>
    <w:rsid w:val="000F377A"/>
    <w:rsid w:val="000F4483"/>
    <w:rsid w:val="000F481E"/>
    <w:rsid w:val="000F4C48"/>
    <w:rsid w:val="000F4F2A"/>
    <w:rsid w:val="000F5042"/>
    <w:rsid w:val="000F59BF"/>
    <w:rsid w:val="000F6821"/>
    <w:rsid w:val="000F7BA1"/>
    <w:rsid w:val="0010105C"/>
    <w:rsid w:val="00101101"/>
    <w:rsid w:val="00105CF6"/>
    <w:rsid w:val="001068BF"/>
    <w:rsid w:val="00106B13"/>
    <w:rsid w:val="00106CBE"/>
    <w:rsid w:val="00107F58"/>
    <w:rsid w:val="00111DF8"/>
    <w:rsid w:val="00113B39"/>
    <w:rsid w:val="001140DF"/>
    <w:rsid w:val="00114305"/>
    <w:rsid w:val="00116A72"/>
    <w:rsid w:val="001209C2"/>
    <w:rsid w:val="001220DC"/>
    <w:rsid w:val="00123326"/>
    <w:rsid w:val="00126DFA"/>
    <w:rsid w:val="00127EC4"/>
    <w:rsid w:val="00131913"/>
    <w:rsid w:val="001320E4"/>
    <w:rsid w:val="001323F7"/>
    <w:rsid w:val="0013250B"/>
    <w:rsid w:val="00134DB4"/>
    <w:rsid w:val="00135EFB"/>
    <w:rsid w:val="00136AB9"/>
    <w:rsid w:val="00140613"/>
    <w:rsid w:val="001409C6"/>
    <w:rsid w:val="00140AC2"/>
    <w:rsid w:val="00140AE7"/>
    <w:rsid w:val="00141B88"/>
    <w:rsid w:val="00141DC4"/>
    <w:rsid w:val="00143673"/>
    <w:rsid w:val="001437BF"/>
    <w:rsid w:val="00144118"/>
    <w:rsid w:val="00144650"/>
    <w:rsid w:val="001448AE"/>
    <w:rsid w:val="001450D3"/>
    <w:rsid w:val="001452AA"/>
    <w:rsid w:val="00145A57"/>
    <w:rsid w:val="00146FA8"/>
    <w:rsid w:val="001478A0"/>
    <w:rsid w:val="00152C86"/>
    <w:rsid w:val="00154CF5"/>
    <w:rsid w:val="00155141"/>
    <w:rsid w:val="001564E5"/>
    <w:rsid w:val="00156AEE"/>
    <w:rsid w:val="00157247"/>
    <w:rsid w:val="0015791F"/>
    <w:rsid w:val="00157DB1"/>
    <w:rsid w:val="001614BA"/>
    <w:rsid w:val="001630E9"/>
    <w:rsid w:val="0016354F"/>
    <w:rsid w:val="0016431E"/>
    <w:rsid w:val="00166CCA"/>
    <w:rsid w:val="0016702B"/>
    <w:rsid w:val="0016752B"/>
    <w:rsid w:val="00167547"/>
    <w:rsid w:val="00171CFE"/>
    <w:rsid w:val="00173C7C"/>
    <w:rsid w:val="0017468D"/>
    <w:rsid w:val="001758FE"/>
    <w:rsid w:val="0017627F"/>
    <w:rsid w:val="00176A0A"/>
    <w:rsid w:val="00176E31"/>
    <w:rsid w:val="00176EEC"/>
    <w:rsid w:val="00180A07"/>
    <w:rsid w:val="00181279"/>
    <w:rsid w:val="001816C7"/>
    <w:rsid w:val="001818F5"/>
    <w:rsid w:val="00181DB0"/>
    <w:rsid w:val="00184649"/>
    <w:rsid w:val="001849B9"/>
    <w:rsid w:val="00185283"/>
    <w:rsid w:val="001857F0"/>
    <w:rsid w:val="00185A32"/>
    <w:rsid w:val="00185E43"/>
    <w:rsid w:val="00187C10"/>
    <w:rsid w:val="00192FFA"/>
    <w:rsid w:val="00193CA8"/>
    <w:rsid w:val="00194572"/>
    <w:rsid w:val="0019525E"/>
    <w:rsid w:val="00195C4E"/>
    <w:rsid w:val="00195FAA"/>
    <w:rsid w:val="00196712"/>
    <w:rsid w:val="001968FA"/>
    <w:rsid w:val="001971D6"/>
    <w:rsid w:val="001975AC"/>
    <w:rsid w:val="001A07D2"/>
    <w:rsid w:val="001A0F75"/>
    <w:rsid w:val="001A1079"/>
    <w:rsid w:val="001A19C4"/>
    <w:rsid w:val="001A2821"/>
    <w:rsid w:val="001A3272"/>
    <w:rsid w:val="001A3987"/>
    <w:rsid w:val="001A4737"/>
    <w:rsid w:val="001A49AF"/>
    <w:rsid w:val="001A4DD9"/>
    <w:rsid w:val="001A5271"/>
    <w:rsid w:val="001B1387"/>
    <w:rsid w:val="001B36C6"/>
    <w:rsid w:val="001B47B8"/>
    <w:rsid w:val="001B5634"/>
    <w:rsid w:val="001B6959"/>
    <w:rsid w:val="001B6BAB"/>
    <w:rsid w:val="001C46A4"/>
    <w:rsid w:val="001C4EB8"/>
    <w:rsid w:val="001C6618"/>
    <w:rsid w:val="001D013C"/>
    <w:rsid w:val="001D15DD"/>
    <w:rsid w:val="001D18FC"/>
    <w:rsid w:val="001D1A7E"/>
    <w:rsid w:val="001D35B3"/>
    <w:rsid w:val="001D3975"/>
    <w:rsid w:val="001D3DAB"/>
    <w:rsid w:val="001D4892"/>
    <w:rsid w:val="001D4CE4"/>
    <w:rsid w:val="001D5931"/>
    <w:rsid w:val="001D6789"/>
    <w:rsid w:val="001D6ACE"/>
    <w:rsid w:val="001D6C05"/>
    <w:rsid w:val="001D6D85"/>
    <w:rsid w:val="001E39F9"/>
    <w:rsid w:val="001E6295"/>
    <w:rsid w:val="001E7A0C"/>
    <w:rsid w:val="001F29F9"/>
    <w:rsid w:val="001F3855"/>
    <w:rsid w:val="001F3989"/>
    <w:rsid w:val="001F3B32"/>
    <w:rsid w:val="001F43C5"/>
    <w:rsid w:val="001F4A5D"/>
    <w:rsid w:val="001F4B56"/>
    <w:rsid w:val="001F5375"/>
    <w:rsid w:val="001F54FA"/>
    <w:rsid w:val="001F617D"/>
    <w:rsid w:val="001F68DD"/>
    <w:rsid w:val="002001E7"/>
    <w:rsid w:val="00202AC1"/>
    <w:rsid w:val="00204375"/>
    <w:rsid w:val="00204632"/>
    <w:rsid w:val="00204981"/>
    <w:rsid w:val="00205F68"/>
    <w:rsid w:val="00206C1C"/>
    <w:rsid w:val="00206CFB"/>
    <w:rsid w:val="002070E6"/>
    <w:rsid w:val="00207C94"/>
    <w:rsid w:val="00212129"/>
    <w:rsid w:val="00212C84"/>
    <w:rsid w:val="002132D1"/>
    <w:rsid w:val="00213A2B"/>
    <w:rsid w:val="002147A1"/>
    <w:rsid w:val="00214B23"/>
    <w:rsid w:val="00216DF5"/>
    <w:rsid w:val="002200A0"/>
    <w:rsid w:val="00222979"/>
    <w:rsid w:val="00223C95"/>
    <w:rsid w:val="0022586E"/>
    <w:rsid w:val="00226172"/>
    <w:rsid w:val="00227635"/>
    <w:rsid w:val="002279F8"/>
    <w:rsid w:val="00233090"/>
    <w:rsid w:val="0023516A"/>
    <w:rsid w:val="00235A48"/>
    <w:rsid w:val="00237284"/>
    <w:rsid w:val="00237595"/>
    <w:rsid w:val="002408D0"/>
    <w:rsid w:val="00240C66"/>
    <w:rsid w:val="002436AE"/>
    <w:rsid w:val="002439B3"/>
    <w:rsid w:val="00243ED7"/>
    <w:rsid w:val="00245A02"/>
    <w:rsid w:val="00245D8A"/>
    <w:rsid w:val="002466C7"/>
    <w:rsid w:val="00247848"/>
    <w:rsid w:val="0024789D"/>
    <w:rsid w:val="0025048E"/>
    <w:rsid w:val="002515CD"/>
    <w:rsid w:val="00251EA2"/>
    <w:rsid w:val="00252B5F"/>
    <w:rsid w:val="00254E41"/>
    <w:rsid w:val="0025654B"/>
    <w:rsid w:val="0025688A"/>
    <w:rsid w:val="00257404"/>
    <w:rsid w:val="002613A6"/>
    <w:rsid w:val="00261888"/>
    <w:rsid w:val="002620D6"/>
    <w:rsid w:val="002642D4"/>
    <w:rsid w:val="0026453E"/>
    <w:rsid w:val="00266231"/>
    <w:rsid w:val="00267023"/>
    <w:rsid w:val="0026707C"/>
    <w:rsid w:val="00267CB6"/>
    <w:rsid w:val="00267E15"/>
    <w:rsid w:val="0027189C"/>
    <w:rsid w:val="00271F4C"/>
    <w:rsid w:val="0027339E"/>
    <w:rsid w:val="00273871"/>
    <w:rsid w:val="00273B03"/>
    <w:rsid w:val="00274B90"/>
    <w:rsid w:val="00275552"/>
    <w:rsid w:val="00275F55"/>
    <w:rsid w:val="00276AF3"/>
    <w:rsid w:val="00276B2A"/>
    <w:rsid w:val="00277690"/>
    <w:rsid w:val="00280926"/>
    <w:rsid w:val="0028116A"/>
    <w:rsid w:val="00281409"/>
    <w:rsid w:val="002815C0"/>
    <w:rsid w:val="00282E8B"/>
    <w:rsid w:val="002832FD"/>
    <w:rsid w:val="0028330B"/>
    <w:rsid w:val="00283714"/>
    <w:rsid w:val="002859A4"/>
    <w:rsid w:val="00286394"/>
    <w:rsid w:val="00290056"/>
    <w:rsid w:val="002905EE"/>
    <w:rsid w:val="00290620"/>
    <w:rsid w:val="0029097B"/>
    <w:rsid w:val="002912C5"/>
    <w:rsid w:val="00291337"/>
    <w:rsid w:val="00294A9C"/>
    <w:rsid w:val="00294F61"/>
    <w:rsid w:val="00294FF1"/>
    <w:rsid w:val="002950D5"/>
    <w:rsid w:val="002951F5"/>
    <w:rsid w:val="00295CBE"/>
    <w:rsid w:val="00295EFF"/>
    <w:rsid w:val="00297124"/>
    <w:rsid w:val="00297804"/>
    <w:rsid w:val="002A0D00"/>
    <w:rsid w:val="002A2354"/>
    <w:rsid w:val="002A2AC9"/>
    <w:rsid w:val="002A36A4"/>
    <w:rsid w:val="002A3CD1"/>
    <w:rsid w:val="002A4593"/>
    <w:rsid w:val="002A5472"/>
    <w:rsid w:val="002A7454"/>
    <w:rsid w:val="002B1CE1"/>
    <w:rsid w:val="002B1E27"/>
    <w:rsid w:val="002B1E94"/>
    <w:rsid w:val="002B2604"/>
    <w:rsid w:val="002B2CC3"/>
    <w:rsid w:val="002B59BE"/>
    <w:rsid w:val="002B69E6"/>
    <w:rsid w:val="002B748F"/>
    <w:rsid w:val="002B7713"/>
    <w:rsid w:val="002B797E"/>
    <w:rsid w:val="002C1C53"/>
    <w:rsid w:val="002C22CB"/>
    <w:rsid w:val="002C5070"/>
    <w:rsid w:val="002C5CFE"/>
    <w:rsid w:val="002C5F83"/>
    <w:rsid w:val="002C6EEB"/>
    <w:rsid w:val="002D071C"/>
    <w:rsid w:val="002D0991"/>
    <w:rsid w:val="002D0D20"/>
    <w:rsid w:val="002D0E6E"/>
    <w:rsid w:val="002D17B2"/>
    <w:rsid w:val="002D18A5"/>
    <w:rsid w:val="002D4EE9"/>
    <w:rsid w:val="002D6905"/>
    <w:rsid w:val="002E054E"/>
    <w:rsid w:val="002E0CC3"/>
    <w:rsid w:val="002E238C"/>
    <w:rsid w:val="002E34C6"/>
    <w:rsid w:val="002E38B3"/>
    <w:rsid w:val="002E3E90"/>
    <w:rsid w:val="002E3FF3"/>
    <w:rsid w:val="002E63F7"/>
    <w:rsid w:val="002E7ADA"/>
    <w:rsid w:val="002F160D"/>
    <w:rsid w:val="002F2451"/>
    <w:rsid w:val="002F317F"/>
    <w:rsid w:val="002F3697"/>
    <w:rsid w:val="002F4B04"/>
    <w:rsid w:val="002F59C9"/>
    <w:rsid w:val="002F6E26"/>
    <w:rsid w:val="002F7A0A"/>
    <w:rsid w:val="002F7CFA"/>
    <w:rsid w:val="00300277"/>
    <w:rsid w:val="00301824"/>
    <w:rsid w:val="003023FC"/>
    <w:rsid w:val="003037F2"/>
    <w:rsid w:val="0030403F"/>
    <w:rsid w:val="00305818"/>
    <w:rsid w:val="00307669"/>
    <w:rsid w:val="003100D5"/>
    <w:rsid w:val="00310174"/>
    <w:rsid w:val="00311520"/>
    <w:rsid w:val="003127CD"/>
    <w:rsid w:val="00312989"/>
    <w:rsid w:val="00312A46"/>
    <w:rsid w:val="00313367"/>
    <w:rsid w:val="003135FB"/>
    <w:rsid w:val="00313ADF"/>
    <w:rsid w:val="00313E68"/>
    <w:rsid w:val="003140A0"/>
    <w:rsid w:val="0031518E"/>
    <w:rsid w:val="00315DA4"/>
    <w:rsid w:val="00317956"/>
    <w:rsid w:val="00317F85"/>
    <w:rsid w:val="00320A9D"/>
    <w:rsid w:val="00322BFD"/>
    <w:rsid w:val="00324043"/>
    <w:rsid w:val="00324BBC"/>
    <w:rsid w:val="003250F1"/>
    <w:rsid w:val="0032519B"/>
    <w:rsid w:val="003279FD"/>
    <w:rsid w:val="00327BA2"/>
    <w:rsid w:val="00327EBD"/>
    <w:rsid w:val="003302FE"/>
    <w:rsid w:val="00330421"/>
    <w:rsid w:val="003308B7"/>
    <w:rsid w:val="00331FB4"/>
    <w:rsid w:val="00332064"/>
    <w:rsid w:val="00332250"/>
    <w:rsid w:val="00332EAE"/>
    <w:rsid w:val="00332F33"/>
    <w:rsid w:val="00334488"/>
    <w:rsid w:val="00334916"/>
    <w:rsid w:val="003349AE"/>
    <w:rsid w:val="003351C7"/>
    <w:rsid w:val="00337279"/>
    <w:rsid w:val="00340DBE"/>
    <w:rsid w:val="0034109A"/>
    <w:rsid w:val="00341F7C"/>
    <w:rsid w:val="00341F92"/>
    <w:rsid w:val="00343002"/>
    <w:rsid w:val="00343A26"/>
    <w:rsid w:val="00343FEF"/>
    <w:rsid w:val="00344F08"/>
    <w:rsid w:val="003476E6"/>
    <w:rsid w:val="00347887"/>
    <w:rsid w:val="00351813"/>
    <w:rsid w:val="00351F5F"/>
    <w:rsid w:val="00352578"/>
    <w:rsid w:val="00352F9F"/>
    <w:rsid w:val="0035310E"/>
    <w:rsid w:val="00353A48"/>
    <w:rsid w:val="00353D9E"/>
    <w:rsid w:val="00355141"/>
    <w:rsid w:val="003552F2"/>
    <w:rsid w:val="00355560"/>
    <w:rsid w:val="0036094A"/>
    <w:rsid w:val="00360A9B"/>
    <w:rsid w:val="00361ABC"/>
    <w:rsid w:val="003627EB"/>
    <w:rsid w:val="00362F84"/>
    <w:rsid w:val="00365215"/>
    <w:rsid w:val="0036530D"/>
    <w:rsid w:val="00366A3E"/>
    <w:rsid w:val="00366BA5"/>
    <w:rsid w:val="00367549"/>
    <w:rsid w:val="003704C4"/>
    <w:rsid w:val="00372776"/>
    <w:rsid w:val="00372FFA"/>
    <w:rsid w:val="00374C0D"/>
    <w:rsid w:val="00376D7A"/>
    <w:rsid w:val="0038158A"/>
    <w:rsid w:val="0038276B"/>
    <w:rsid w:val="0038336E"/>
    <w:rsid w:val="003839A0"/>
    <w:rsid w:val="00385C91"/>
    <w:rsid w:val="0038670B"/>
    <w:rsid w:val="0038682A"/>
    <w:rsid w:val="00386D40"/>
    <w:rsid w:val="00390CE9"/>
    <w:rsid w:val="00392581"/>
    <w:rsid w:val="003A1791"/>
    <w:rsid w:val="003A2B3A"/>
    <w:rsid w:val="003A31F2"/>
    <w:rsid w:val="003A4B8C"/>
    <w:rsid w:val="003A6C86"/>
    <w:rsid w:val="003B2E6E"/>
    <w:rsid w:val="003B4103"/>
    <w:rsid w:val="003B418D"/>
    <w:rsid w:val="003B419E"/>
    <w:rsid w:val="003B42E0"/>
    <w:rsid w:val="003B457C"/>
    <w:rsid w:val="003B4875"/>
    <w:rsid w:val="003B5A25"/>
    <w:rsid w:val="003B6202"/>
    <w:rsid w:val="003B671B"/>
    <w:rsid w:val="003B6AFF"/>
    <w:rsid w:val="003B6B13"/>
    <w:rsid w:val="003B7483"/>
    <w:rsid w:val="003C0C03"/>
    <w:rsid w:val="003C0D7C"/>
    <w:rsid w:val="003C10C2"/>
    <w:rsid w:val="003C1EA5"/>
    <w:rsid w:val="003C2575"/>
    <w:rsid w:val="003C292B"/>
    <w:rsid w:val="003C32FB"/>
    <w:rsid w:val="003C4073"/>
    <w:rsid w:val="003C4F6B"/>
    <w:rsid w:val="003C5941"/>
    <w:rsid w:val="003D0D64"/>
    <w:rsid w:val="003D4BC3"/>
    <w:rsid w:val="003D541F"/>
    <w:rsid w:val="003D55E4"/>
    <w:rsid w:val="003D5921"/>
    <w:rsid w:val="003E0C77"/>
    <w:rsid w:val="003E0DE2"/>
    <w:rsid w:val="003E1F0D"/>
    <w:rsid w:val="003E2523"/>
    <w:rsid w:val="003E26AD"/>
    <w:rsid w:val="003E3BC4"/>
    <w:rsid w:val="003E4AD5"/>
    <w:rsid w:val="003E4E62"/>
    <w:rsid w:val="003E6039"/>
    <w:rsid w:val="003E6485"/>
    <w:rsid w:val="003F0A5E"/>
    <w:rsid w:val="003F0D17"/>
    <w:rsid w:val="003F0FB6"/>
    <w:rsid w:val="003F139B"/>
    <w:rsid w:val="003F1A90"/>
    <w:rsid w:val="003F2CE3"/>
    <w:rsid w:val="003F2F4A"/>
    <w:rsid w:val="003F371C"/>
    <w:rsid w:val="003F3949"/>
    <w:rsid w:val="003F3BD0"/>
    <w:rsid w:val="003F4381"/>
    <w:rsid w:val="003F4515"/>
    <w:rsid w:val="003F5637"/>
    <w:rsid w:val="003F7882"/>
    <w:rsid w:val="003F7AD6"/>
    <w:rsid w:val="003F7B82"/>
    <w:rsid w:val="00400438"/>
    <w:rsid w:val="004024CB"/>
    <w:rsid w:val="00402B22"/>
    <w:rsid w:val="00406104"/>
    <w:rsid w:val="0040662B"/>
    <w:rsid w:val="00406B05"/>
    <w:rsid w:val="004070DE"/>
    <w:rsid w:val="00411D76"/>
    <w:rsid w:val="004120D8"/>
    <w:rsid w:val="00414845"/>
    <w:rsid w:val="00414B6C"/>
    <w:rsid w:val="00416AA6"/>
    <w:rsid w:val="00420D87"/>
    <w:rsid w:val="00421C4B"/>
    <w:rsid w:val="00422D0B"/>
    <w:rsid w:val="0042418A"/>
    <w:rsid w:val="00424FFA"/>
    <w:rsid w:val="00426C28"/>
    <w:rsid w:val="00432010"/>
    <w:rsid w:val="00432C75"/>
    <w:rsid w:val="00434DDF"/>
    <w:rsid w:val="00437AA4"/>
    <w:rsid w:val="00442867"/>
    <w:rsid w:val="004434FB"/>
    <w:rsid w:val="004457B8"/>
    <w:rsid w:val="00445ADA"/>
    <w:rsid w:val="00447DE2"/>
    <w:rsid w:val="00450A48"/>
    <w:rsid w:val="00453DE1"/>
    <w:rsid w:val="00453EC0"/>
    <w:rsid w:val="00454253"/>
    <w:rsid w:val="0045516D"/>
    <w:rsid w:val="00456554"/>
    <w:rsid w:val="0045675E"/>
    <w:rsid w:val="00457849"/>
    <w:rsid w:val="00457EFF"/>
    <w:rsid w:val="004611B8"/>
    <w:rsid w:val="00461954"/>
    <w:rsid w:val="00462120"/>
    <w:rsid w:val="0046290B"/>
    <w:rsid w:val="0046301B"/>
    <w:rsid w:val="00463B4C"/>
    <w:rsid w:val="00464A44"/>
    <w:rsid w:val="00465113"/>
    <w:rsid w:val="004664BB"/>
    <w:rsid w:val="00467A78"/>
    <w:rsid w:val="0047083C"/>
    <w:rsid w:val="00471166"/>
    <w:rsid w:val="00472E3F"/>
    <w:rsid w:val="004736DC"/>
    <w:rsid w:val="00473D51"/>
    <w:rsid w:val="004746EC"/>
    <w:rsid w:val="00475A90"/>
    <w:rsid w:val="00475BA8"/>
    <w:rsid w:val="00476727"/>
    <w:rsid w:val="00476DB0"/>
    <w:rsid w:val="00477724"/>
    <w:rsid w:val="004802C7"/>
    <w:rsid w:val="00480F9A"/>
    <w:rsid w:val="00481175"/>
    <w:rsid w:val="00481582"/>
    <w:rsid w:val="004823B5"/>
    <w:rsid w:val="00483154"/>
    <w:rsid w:val="00483A65"/>
    <w:rsid w:val="004867F0"/>
    <w:rsid w:val="0048788A"/>
    <w:rsid w:val="00490EC2"/>
    <w:rsid w:val="004932F1"/>
    <w:rsid w:val="004936C1"/>
    <w:rsid w:val="0049585F"/>
    <w:rsid w:val="00495B62"/>
    <w:rsid w:val="004A0765"/>
    <w:rsid w:val="004A095F"/>
    <w:rsid w:val="004A2517"/>
    <w:rsid w:val="004A3F53"/>
    <w:rsid w:val="004A6F93"/>
    <w:rsid w:val="004A7B6D"/>
    <w:rsid w:val="004B5E3E"/>
    <w:rsid w:val="004B6A12"/>
    <w:rsid w:val="004B6DB6"/>
    <w:rsid w:val="004B7173"/>
    <w:rsid w:val="004B75C7"/>
    <w:rsid w:val="004B7DE1"/>
    <w:rsid w:val="004C04A4"/>
    <w:rsid w:val="004C0FEB"/>
    <w:rsid w:val="004C13AF"/>
    <w:rsid w:val="004C3168"/>
    <w:rsid w:val="004C3E97"/>
    <w:rsid w:val="004C60AF"/>
    <w:rsid w:val="004C6488"/>
    <w:rsid w:val="004C716C"/>
    <w:rsid w:val="004C799E"/>
    <w:rsid w:val="004C7BC9"/>
    <w:rsid w:val="004D086F"/>
    <w:rsid w:val="004D1EA8"/>
    <w:rsid w:val="004D259C"/>
    <w:rsid w:val="004D29DA"/>
    <w:rsid w:val="004D3410"/>
    <w:rsid w:val="004D5443"/>
    <w:rsid w:val="004D6369"/>
    <w:rsid w:val="004E1681"/>
    <w:rsid w:val="004E1EBB"/>
    <w:rsid w:val="004E1EFC"/>
    <w:rsid w:val="004E2930"/>
    <w:rsid w:val="004E4F28"/>
    <w:rsid w:val="004E51AD"/>
    <w:rsid w:val="004E580B"/>
    <w:rsid w:val="004E68A6"/>
    <w:rsid w:val="004F02F4"/>
    <w:rsid w:val="004F0BD6"/>
    <w:rsid w:val="004F112E"/>
    <w:rsid w:val="004F2CBC"/>
    <w:rsid w:val="004F3C9A"/>
    <w:rsid w:val="004F4FA1"/>
    <w:rsid w:val="004F6480"/>
    <w:rsid w:val="004F6C5D"/>
    <w:rsid w:val="004F6EA0"/>
    <w:rsid w:val="005038B0"/>
    <w:rsid w:val="00503D14"/>
    <w:rsid w:val="005052E1"/>
    <w:rsid w:val="005068A8"/>
    <w:rsid w:val="005072CA"/>
    <w:rsid w:val="00507447"/>
    <w:rsid w:val="00507535"/>
    <w:rsid w:val="00507688"/>
    <w:rsid w:val="00511137"/>
    <w:rsid w:val="00514BEF"/>
    <w:rsid w:val="00516E77"/>
    <w:rsid w:val="005208E8"/>
    <w:rsid w:val="0052091F"/>
    <w:rsid w:val="00525E4A"/>
    <w:rsid w:val="0052653F"/>
    <w:rsid w:val="0053041A"/>
    <w:rsid w:val="00530433"/>
    <w:rsid w:val="0053075F"/>
    <w:rsid w:val="00530F23"/>
    <w:rsid w:val="00532847"/>
    <w:rsid w:val="00533320"/>
    <w:rsid w:val="00535BC7"/>
    <w:rsid w:val="005368FE"/>
    <w:rsid w:val="00537C75"/>
    <w:rsid w:val="00537CEF"/>
    <w:rsid w:val="00540284"/>
    <w:rsid w:val="005406E3"/>
    <w:rsid w:val="00540E6E"/>
    <w:rsid w:val="005411C5"/>
    <w:rsid w:val="005412CD"/>
    <w:rsid w:val="0054245F"/>
    <w:rsid w:val="005425EB"/>
    <w:rsid w:val="00542983"/>
    <w:rsid w:val="00542C4B"/>
    <w:rsid w:val="005434F4"/>
    <w:rsid w:val="0054577B"/>
    <w:rsid w:val="00545D9F"/>
    <w:rsid w:val="00546224"/>
    <w:rsid w:val="00546DE8"/>
    <w:rsid w:val="00547862"/>
    <w:rsid w:val="005505D9"/>
    <w:rsid w:val="00551020"/>
    <w:rsid w:val="005524A7"/>
    <w:rsid w:val="00552C4D"/>
    <w:rsid w:val="00552D5C"/>
    <w:rsid w:val="00553432"/>
    <w:rsid w:val="00553B45"/>
    <w:rsid w:val="00553D59"/>
    <w:rsid w:val="005547D0"/>
    <w:rsid w:val="00554F56"/>
    <w:rsid w:val="005552E5"/>
    <w:rsid w:val="0055553E"/>
    <w:rsid w:val="005558D8"/>
    <w:rsid w:val="00557E56"/>
    <w:rsid w:val="005632BB"/>
    <w:rsid w:val="00564960"/>
    <w:rsid w:val="00566D37"/>
    <w:rsid w:val="00567EE7"/>
    <w:rsid w:val="00570177"/>
    <w:rsid w:val="00570303"/>
    <w:rsid w:val="005708D2"/>
    <w:rsid w:val="0057095D"/>
    <w:rsid w:val="0057097F"/>
    <w:rsid w:val="00570D1A"/>
    <w:rsid w:val="00572B70"/>
    <w:rsid w:val="00574556"/>
    <w:rsid w:val="0057488D"/>
    <w:rsid w:val="0058002B"/>
    <w:rsid w:val="00581450"/>
    <w:rsid w:val="005819FD"/>
    <w:rsid w:val="005829B9"/>
    <w:rsid w:val="0058360A"/>
    <w:rsid w:val="00583853"/>
    <w:rsid w:val="00584A35"/>
    <w:rsid w:val="00584A57"/>
    <w:rsid w:val="0058513E"/>
    <w:rsid w:val="00585255"/>
    <w:rsid w:val="005858C2"/>
    <w:rsid w:val="00586ECC"/>
    <w:rsid w:val="00587083"/>
    <w:rsid w:val="0058778D"/>
    <w:rsid w:val="00587950"/>
    <w:rsid w:val="00587B3C"/>
    <w:rsid w:val="005900D1"/>
    <w:rsid w:val="0059073A"/>
    <w:rsid w:val="005921CC"/>
    <w:rsid w:val="005923D3"/>
    <w:rsid w:val="00593EC6"/>
    <w:rsid w:val="00593F6B"/>
    <w:rsid w:val="00593FD4"/>
    <w:rsid w:val="00594A95"/>
    <w:rsid w:val="00595D7F"/>
    <w:rsid w:val="005A2ED4"/>
    <w:rsid w:val="005A356B"/>
    <w:rsid w:val="005A3594"/>
    <w:rsid w:val="005A627F"/>
    <w:rsid w:val="005A6359"/>
    <w:rsid w:val="005A657A"/>
    <w:rsid w:val="005A7730"/>
    <w:rsid w:val="005B0629"/>
    <w:rsid w:val="005B20CD"/>
    <w:rsid w:val="005B2EDE"/>
    <w:rsid w:val="005B4449"/>
    <w:rsid w:val="005B47C7"/>
    <w:rsid w:val="005B5370"/>
    <w:rsid w:val="005B6628"/>
    <w:rsid w:val="005C0DFF"/>
    <w:rsid w:val="005C1D8D"/>
    <w:rsid w:val="005C307F"/>
    <w:rsid w:val="005C354F"/>
    <w:rsid w:val="005C38BB"/>
    <w:rsid w:val="005C40DB"/>
    <w:rsid w:val="005C4CE1"/>
    <w:rsid w:val="005C6753"/>
    <w:rsid w:val="005C7A3C"/>
    <w:rsid w:val="005D08C7"/>
    <w:rsid w:val="005D0937"/>
    <w:rsid w:val="005D09BF"/>
    <w:rsid w:val="005D1FD8"/>
    <w:rsid w:val="005D1FE7"/>
    <w:rsid w:val="005D25C0"/>
    <w:rsid w:val="005D29F6"/>
    <w:rsid w:val="005D4519"/>
    <w:rsid w:val="005D48C7"/>
    <w:rsid w:val="005D6ACB"/>
    <w:rsid w:val="005D731C"/>
    <w:rsid w:val="005D7988"/>
    <w:rsid w:val="005E0675"/>
    <w:rsid w:val="005E280F"/>
    <w:rsid w:val="005E32A8"/>
    <w:rsid w:val="005E3794"/>
    <w:rsid w:val="005E3FD2"/>
    <w:rsid w:val="005E6633"/>
    <w:rsid w:val="005F1F00"/>
    <w:rsid w:val="005F2125"/>
    <w:rsid w:val="005F275A"/>
    <w:rsid w:val="005F381B"/>
    <w:rsid w:val="005F469E"/>
    <w:rsid w:val="005F517D"/>
    <w:rsid w:val="005F6E30"/>
    <w:rsid w:val="005F7DC9"/>
    <w:rsid w:val="0060042C"/>
    <w:rsid w:val="00601126"/>
    <w:rsid w:val="00602D82"/>
    <w:rsid w:val="006040E0"/>
    <w:rsid w:val="00604758"/>
    <w:rsid w:val="00605695"/>
    <w:rsid w:val="00605B14"/>
    <w:rsid w:val="00605CF6"/>
    <w:rsid w:val="0060725F"/>
    <w:rsid w:val="00610B44"/>
    <w:rsid w:val="00613CCA"/>
    <w:rsid w:val="0061452E"/>
    <w:rsid w:val="00615095"/>
    <w:rsid w:val="006164C7"/>
    <w:rsid w:val="00617A72"/>
    <w:rsid w:val="00617D70"/>
    <w:rsid w:val="0062524E"/>
    <w:rsid w:val="00630DFB"/>
    <w:rsid w:val="00632C62"/>
    <w:rsid w:val="00633E12"/>
    <w:rsid w:val="00634057"/>
    <w:rsid w:val="00636FEE"/>
    <w:rsid w:val="00640BBA"/>
    <w:rsid w:val="00640C70"/>
    <w:rsid w:val="0064328D"/>
    <w:rsid w:val="00645BC3"/>
    <w:rsid w:val="006463E5"/>
    <w:rsid w:val="00647554"/>
    <w:rsid w:val="00651A77"/>
    <w:rsid w:val="006549AA"/>
    <w:rsid w:val="00654A2C"/>
    <w:rsid w:val="00655CD1"/>
    <w:rsid w:val="00657A04"/>
    <w:rsid w:val="00660304"/>
    <w:rsid w:val="00660DC9"/>
    <w:rsid w:val="0066189D"/>
    <w:rsid w:val="00662BD2"/>
    <w:rsid w:val="00664751"/>
    <w:rsid w:val="006647B0"/>
    <w:rsid w:val="006649C7"/>
    <w:rsid w:val="00667378"/>
    <w:rsid w:val="00667A32"/>
    <w:rsid w:val="0067352E"/>
    <w:rsid w:val="006745F7"/>
    <w:rsid w:val="00674BED"/>
    <w:rsid w:val="006756DD"/>
    <w:rsid w:val="00675F89"/>
    <w:rsid w:val="00677B01"/>
    <w:rsid w:val="00680CBF"/>
    <w:rsid w:val="00682227"/>
    <w:rsid w:val="00683006"/>
    <w:rsid w:val="00683359"/>
    <w:rsid w:val="00683F7F"/>
    <w:rsid w:val="006848E5"/>
    <w:rsid w:val="00684E04"/>
    <w:rsid w:val="00686939"/>
    <w:rsid w:val="00690084"/>
    <w:rsid w:val="00690238"/>
    <w:rsid w:val="0069069E"/>
    <w:rsid w:val="006922A2"/>
    <w:rsid w:val="00692C40"/>
    <w:rsid w:val="006941B9"/>
    <w:rsid w:val="0069651D"/>
    <w:rsid w:val="0069771D"/>
    <w:rsid w:val="006A0D4A"/>
    <w:rsid w:val="006A11FB"/>
    <w:rsid w:val="006A2292"/>
    <w:rsid w:val="006A317F"/>
    <w:rsid w:val="006A3223"/>
    <w:rsid w:val="006A3E58"/>
    <w:rsid w:val="006A5070"/>
    <w:rsid w:val="006A56CC"/>
    <w:rsid w:val="006A5AC6"/>
    <w:rsid w:val="006A5B06"/>
    <w:rsid w:val="006A7708"/>
    <w:rsid w:val="006A7A1A"/>
    <w:rsid w:val="006B1D82"/>
    <w:rsid w:val="006B4422"/>
    <w:rsid w:val="006B4EBD"/>
    <w:rsid w:val="006B516C"/>
    <w:rsid w:val="006B634D"/>
    <w:rsid w:val="006B7B50"/>
    <w:rsid w:val="006B7BA5"/>
    <w:rsid w:val="006C071B"/>
    <w:rsid w:val="006C18B0"/>
    <w:rsid w:val="006C1C0C"/>
    <w:rsid w:val="006C1D7B"/>
    <w:rsid w:val="006C1F38"/>
    <w:rsid w:val="006C20DC"/>
    <w:rsid w:val="006C26EE"/>
    <w:rsid w:val="006C32DC"/>
    <w:rsid w:val="006C3F48"/>
    <w:rsid w:val="006C668B"/>
    <w:rsid w:val="006C6D21"/>
    <w:rsid w:val="006D0827"/>
    <w:rsid w:val="006D1149"/>
    <w:rsid w:val="006D1972"/>
    <w:rsid w:val="006D1EE1"/>
    <w:rsid w:val="006D35A9"/>
    <w:rsid w:val="006D3645"/>
    <w:rsid w:val="006D48AC"/>
    <w:rsid w:val="006D53F2"/>
    <w:rsid w:val="006D5D36"/>
    <w:rsid w:val="006D613D"/>
    <w:rsid w:val="006D69A1"/>
    <w:rsid w:val="006D7827"/>
    <w:rsid w:val="006D7B98"/>
    <w:rsid w:val="006E18C0"/>
    <w:rsid w:val="006E33B5"/>
    <w:rsid w:val="006E467B"/>
    <w:rsid w:val="006E57AA"/>
    <w:rsid w:val="006E667B"/>
    <w:rsid w:val="006E6F4B"/>
    <w:rsid w:val="006E759C"/>
    <w:rsid w:val="006F0F14"/>
    <w:rsid w:val="006F140D"/>
    <w:rsid w:val="006F1A88"/>
    <w:rsid w:val="006F34EB"/>
    <w:rsid w:val="006F3638"/>
    <w:rsid w:val="006F4187"/>
    <w:rsid w:val="006F4EFD"/>
    <w:rsid w:val="006F538B"/>
    <w:rsid w:val="006F5AB2"/>
    <w:rsid w:val="00700B6F"/>
    <w:rsid w:val="00702902"/>
    <w:rsid w:val="00702E45"/>
    <w:rsid w:val="0070431D"/>
    <w:rsid w:val="00704C7E"/>
    <w:rsid w:val="007060AE"/>
    <w:rsid w:val="00706839"/>
    <w:rsid w:val="007077A5"/>
    <w:rsid w:val="00710308"/>
    <w:rsid w:val="00710453"/>
    <w:rsid w:val="00710AA2"/>
    <w:rsid w:val="0071328B"/>
    <w:rsid w:val="00714EE5"/>
    <w:rsid w:val="00716993"/>
    <w:rsid w:val="00716E4A"/>
    <w:rsid w:val="00717239"/>
    <w:rsid w:val="00717613"/>
    <w:rsid w:val="00720087"/>
    <w:rsid w:val="007225A2"/>
    <w:rsid w:val="007230E2"/>
    <w:rsid w:val="00723918"/>
    <w:rsid w:val="007260C5"/>
    <w:rsid w:val="007269A5"/>
    <w:rsid w:val="00726D5F"/>
    <w:rsid w:val="00727587"/>
    <w:rsid w:val="00731489"/>
    <w:rsid w:val="0073157B"/>
    <w:rsid w:val="00731A62"/>
    <w:rsid w:val="00732B1B"/>
    <w:rsid w:val="00732B8E"/>
    <w:rsid w:val="00733CD6"/>
    <w:rsid w:val="00733FE4"/>
    <w:rsid w:val="007346BF"/>
    <w:rsid w:val="0073676B"/>
    <w:rsid w:val="00741FA7"/>
    <w:rsid w:val="0074457A"/>
    <w:rsid w:val="00744DAF"/>
    <w:rsid w:val="00744EE7"/>
    <w:rsid w:val="00744F45"/>
    <w:rsid w:val="00745E52"/>
    <w:rsid w:val="00746453"/>
    <w:rsid w:val="007466EB"/>
    <w:rsid w:val="00746869"/>
    <w:rsid w:val="00746906"/>
    <w:rsid w:val="0075047F"/>
    <w:rsid w:val="00752B30"/>
    <w:rsid w:val="00754623"/>
    <w:rsid w:val="00754BA6"/>
    <w:rsid w:val="00756425"/>
    <w:rsid w:val="00756F95"/>
    <w:rsid w:val="007571B6"/>
    <w:rsid w:val="00757BB5"/>
    <w:rsid w:val="0076017C"/>
    <w:rsid w:val="0076024C"/>
    <w:rsid w:val="007607F6"/>
    <w:rsid w:val="00761A39"/>
    <w:rsid w:val="00763762"/>
    <w:rsid w:val="00763DCE"/>
    <w:rsid w:val="00765C74"/>
    <w:rsid w:val="0076613A"/>
    <w:rsid w:val="007662B4"/>
    <w:rsid w:val="00771E6A"/>
    <w:rsid w:val="00773290"/>
    <w:rsid w:val="00776B03"/>
    <w:rsid w:val="00776DD6"/>
    <w:rsid w:val="00777025"/>
    <w:rsid w:val="007801C7"/>
    <w:rsid w:val="00780245"/>
    <w:rsid w:val="00780392"/>
    <w:rsid w:val="007817F4"/>
    <w:rsid w:val="00782860"/>
    <w:rsid w:val="00783664"/>
    <w:rsid w:val="007845F5"/>
    <w:rsid w:val="0078564C"/>
    <w:rsid w:val="0078665F"/>
    <w:rsid w:val="00787A8A"/>
    <w:rsid w:val="0079132A"/>
    <w:rsid w:val="0079225D"/>
    <w:rsid w:val="00792719"/>
    <w:rsid w:val="00794CD8"/>
    <w:rsid w:val="00796A37"/>
    <w:rsid w:val="007A0389"/>
    <w:rsid w:val="007A31DD"/>
    <w:rsid w:val="007A4C0B"/>
    <w:rsid w:val="007A527A"/>
    <w:rsid w:val="007A59BE"/>
    <w:rsid w:val="007A71F2"/>
    <w:rsid w:val="007B1235"/>
    <w:rsid w:val="007B1520"/>
    <w:rsid w:val="007B2D12"/>
    <w:rsid w:val="007B4600"/>
    <w:rsid w:val="007B5233"/>
    <w:rsid w:val="007B5F6B"/>
    <w:rsid w:val="007B6CB0"/>
    <w:rsid w:val="007B6F78"/>
    <w:rsid w:val="007C073A"/>
    <w:rsid w:val="007C0C0F"/>
    <w:rsid w:val="007C1974"/>
    <w:rsid w:val="007C381F"/>
    <w:rsid w:val="007C5737"/>
    <w:rsid w:val="007C5896"/>
    <w:rsid w:val="007D1443"/>
    <w:rsid w:val="007D14AA"/>
    <w:rsid w:val="007D215A"/>
    <w:rsid w:val="007D4475"/>
    <w:rsid w:val="007D5111"/>
    <w:rsid w:val="007D5135"/>
    <w:rsid w:val="007D5276"/>
    <w:rsid w:val="007E11D2"/>
    <w:rsid w:val="007E374C"/>
    <w:rsid w:val="007E5FC8"/>
    <w:rsid w:val="007E66A5"/>
    <w:rsid w:val="007E66CB"/>
    <w:rsid w:val="007E6A36"/>
    <w:rsid w:val="007E7672"/>
    <w:rsid w:val="007F0B64"/>
    <w:rsid w:val="007F21F1"/>
    <w:rsid w:val="007F39E5"/>
    <w:rsid w:val="007F6328"/>
    <w:rsid w:val="007F6B38"/>
    <w:rsid w:val="007F74AE"/>
    <w:rsid w:val="008037A8"/>
    <w:rsid w:val="008045D4"/>
    <w:rsid w:val="00804666"/>
    <w:rsid w:val="00806B22"/>
    <w:rsid w:val="00811349"/>
    <w:rsid w:val="008113F0"/>
    <w:rsid w:val="0081287F"/>
    <w:rsid w:val="00812AD0"/>
    <w:rsid w:val="008166E8"/>
    <w:rsid w:val="00816919"/>
    <w:rsid w:val="00817995"/>
    <w:rsid w:val="00817BD7"/>
    <w:rsid w:val="008205BE"/>
    <w:rsid w:val="00826122"/>
    <w:rsid w:val="00826C5B"/>
    <w:rsid w:val="008270AD"/>
    <w:rsid w:val="00827650"/>
    <w:rsid w:val="00827D1D"/>
    <w:rsid w:val="00831A5B"/>
    <w:rsid w:val="008331B9"/>
    <w:rsid w:val="00833401"/>
    <w:rsid w:val="00834610"/>
    <w:rsid w:val="00836AFF"/>
    <w:rsid w:val="008409E9"/>
    <w:rsid w:val="008412E4"/>
    <w:rsid w:val="008442CC"/>
    <w:rsid w:val="008447D1"/>
    <w:rsid w:val="00844F8F"/>
    <w:rsid w:val="00846286"/>
    <w:rsid w:val="008468D0"/>
    <w:rsid w:val="00846D2C"/>
    <w:rsid w:val="008477D9"/>
    <w:rsid w:val="00847B80"/>
    <w:rsid w:val="00851A71"/>
    <w:rsid w:val="00852C16"/>
    <w:rsid w:val="00853B00"/>
    <w:rsid w:val="008564FC"/>
    <w:rsid w:val="00856519"/>
    <w:rsid w:val="00857221"/>
    <w:rsid w:val="008574B1"/>
    <w:rsid w:val="008575F5"/>
    <w:rsid w:val="008601DB"/>
    <w:rsid w:val="00860A78"/>
    <w:rsid w:val="00860C43"/>
    <w:rsid w:val="00860E4B"/>
    <w:rsid w:val="00862122"/>
    <w:rsid w:val="0086222E"/>
    <w:rsid w:val="00862392"/>
    <w:rsid w:val="008625AC"/>
    <w:rsid w:val="008627F1"/>
    <w:rsid w:val="0086549B"/>
    <w:rsid w:val="00866059"/>
    <w:rsid w:val="008667F6"/>
    <w:rsid w:val="008714FF"/>
    <w:rsid w:val="00874139"/>
    <w:rsid w:val="00874B74"/>
    <w:rsid w:val="008754FA"/>
    <w:rsid w:val="008777F0"/>
    <w:rsid w:val="00877C8D"/>
    <w:rsid w:val="0088015A"/>
    <w:rsid w:val="00881668"/>
    <w:rsid w:val="0088205F"/>
    <w:rsid w:val="00882B5F"/>
    <w:rsid w:val="00883D24"/>
    <w:rsid w:val="0088423F"/>
    <w:rsid w:val="008852AB"/>
    <w:rsid w:val="008860C1"/>
    <w:rsid w:val="0089015B"/>
    <w:rsid w:val="00890FB8"/>
    <w:rsid w:val="008922BF"/>
    <w:rsid w:val="00892810"/>
    <w:rsid w:val="00892AE8"/>
    <w:rsid w:val="00894281"/>
    <w:rsid w:val="00895720"/>
    <w:rsid w:val="00895D90"/>
    <w:rsid w:val="0089610A"/>
    <w:rsid w:val="0089685D"/>
    <w:rsid w:val="0089695D"/>
    <w:rsid w:val="008A0C82"/>
    <w:rsid w:val="008A1A4A"/>
    <w:rsid w:val="008A1AB1"/>
    <w:rsid w:val="008A2AF7"/>
    <w:rsid w:val="008A3ADF"/>
    <w:rsid w:val="008A5419"/>
    <w:rsid w:val="008A7CE0"/>
    <w:rsid w:val="008B2505"/>
    <w:rsid w:val="008B342D"/>
    <w:rsid w:val="008B3687"/>
    <w:rsid w:val="008B62E8"/>
    <w:rsid w:val="008B6512"/>
    <w:rsid w:val="008B7656"/>
    <w:rsid w:val="008C0F4F"/>
    <w:rsid w:val="008C21D6"/>
    <w:rsid w:val="008C41AD"/>
    <w:rsid w:val="008C4C6F"/>
    <w:rsid w:val="008C6FBD"/>
    <w:rsid w:val="008C7597"/>
    <w:rsid w:val="008D11DD"/>
    <w:rsid w:val="008D31A1"/>
    <w:rsid w:val="008D357F"/>
    <w:rsid w:val="008D3B2E"/>
    <w:rsid w:val="008D70D6"/>
    <w:rsid w:val="008D754D"/>
    <w:rsid w:val="008D7717"/>
    <w:rsid w:val="008E0C31"/>
    <w:rsid w:val="008E2E60"/>
    <w:rsid w:val="008E3670"/>
    <w:rsid w:val="008E6623"/>
    <w:rsid w:val="008F05D4"/>
    <w:rsid w:val="008F08F6"/>
    <w:rsid w:val="008F1AFF"/>
    <w:rsid w:val="008F201A"/>
    <w:rsid w:val="008F217B"/>
    <w:rsid w:val="008F44D1"/>
    <w:rsid w:val="008F6053"/>
    <w:rsid w:val="008F63A6"/>
    <w:rsid w:val="008F6868"/>
    <w:rsid w:val="008F7CBB"/>
    <w:rsid w:val="009005D4"/>
    <w:rsid w:val="00900A62"/>
    <w:rsid w:val="00903BD9"/>
    <w:rsid w:val="00904BF9"/>
    <w:rsid w:val="00911E94"/>
    <w:rsid w:val="00911EEA"/>
    <w:rsid w:val="00912FA9"/>
    <w:rsid w:val="00913343"/>
    <w:rsid w:val="0091405E"/>
    <w:rsid w:val="00914CE5"/>
    <w:rsid w:val="009153EE"/>
    <w:rsid w:val="0091579C"/>
    <w:rsid w:val="00915A61"/>
    <w:rsid w:val="009205D3"/>
    <w:rsid w:val="009219B3"/>
    <w:rsid w:val="009219BA"/>
    <w:rsid w:val="00921DB0"/>
    <w:rsid w:val="009242E3"/>
    <w:rsid w:val="0092585A"/>
    <w:rsid w:val="0092605C"/>
    <w:rsid w:val="00927C88"/>
    <w:rsid w:val="009307DB"/>
    <w:rsid w:val="00930853"/>
    <w:rsid w:val="009315E4"/>
    <w:rsid w:val="00933D15"/>
    <w:rsid w:val="00936729"/>
    <w:rsid w:val="00937BEC"/>
    <w:rsid w:val="009403F7"/>
    <w:rsid w:val="00940A27"/>
    <w:rsid w:val="00941A3D"/>
    <w:rsid w:val="00943C3E"/>
    <w:rsid w:val="009511CC"/>
    <w:rsid w:val="00953631"/>
    <w:rsid w:val="009562DB"/>
    <w:rsid w:val="00956BA2"/>
    <w:rsid w:val="00961661"/>
    <w:rsid w:val="00961D34"/>
    <w:rsid w:val="0096307C"/>
    <w:rsid w:val="00963682"/>
    <w:rsid w:val="0096436B"/>
    <w:rsid w:val="009645D7"/>
    <w:rsid w:val="0096467C"/>
    <w:rsid w:val="00966613"/>
    <w:rsid w:val="009666F4"/>
    <w:rsid w:val="00966F51"/>
    <w:rsid w:val="00970940"/>
    <w:rsid w:val="00971F38"/>
    <w:rsid w:val="009728B1"/>
    <w:rsid w:val="00972CE2"/>
    <w:rsid w:val="009738D8"/>
    <w:rsid w:val="009760EE"/>
    <w:rsid w:val="009774AB"/>
    <w:rsid w:val="009778A2"/>
    <w:rsid w:val="00977EC4"/>
    <w:rsid w:val="00981127"/>
    <w:rsid w:val="00981BE2"/>
    <w:rsid w:val="00983F82"/>
    <w:rsid w:val="00984281"/>
    <w:rsid w:val="00985096"/>
    <w:rsid w:val="00985799"/>
    <w:rsid w:val="009868AF"/>
    <w:rsid w:val="0098737B"/>
    <w:rsid w:val="00987A87"/>
    <w:rsid w:val="00987BB4"/>
    <w:rsid w:val="00992B85"/>
    <w:rsid w:val="009948E7"/>
    <w:rsid w:val="00996153"/>
    <w:rsid w:val="009A0CB9"/>
    <w:rsid w:val="009A2E45"/>
    <w:rsid w:val="009A3536"/>
    <w:rsid w:val="009A3999"/>
    <w:rsid w:val="009A6927"/>
    <w:rsid w:val="009B15AC"/>
    <w:rsid w:val="009B16CD"/>
    <w:rsid w:val="009B2221"/>
    <w:rsid w:val="009B275C"/>
    <w:rsid w:val="009B4074"/>
    <w:rsid w:val="009B4AAB"/>
    <w:rsid w:val="009B4DCF"/>
    <w:rsid w:val="009B5DBF"/>
    <w:rsid w:val="009C02C2"/>
    <w:rsid w:val="009C0B13"/>
    <w:rsid w:val="009C1D31"/>
    <w:rsid w:val="009C3C4E"/>
    <w:rsid w:val="009C4B68"/>
    <w:rsid w:val="009C52C1"/>
    <w:rsid w:val="009C54B3"/>
    <w:rsid w:val="009C5E6D"/>
    <w:rsid w:val="009C7E9F"/>
    <w:rsid w:val="009D0EDD"/>
    <w:rsid w:val="009D1349"/>
    <w:rsid w:val="009D1906"/>
    <w:rsid w:val="009D1D71"/>
    <w:rsid w:val="009D1FF3"/>
    <w:rsid w:val="009D2D73"/>
    <w:rsid w:val="009D65A9"/>
    <w:rsid w:val="009D78B5"/>
    <w:rsid w:val="009D7C05"/>
    <w:rsid w:val="009E0287"/>
    <w:rsid w:val="009E29F7"/>
    <w:rsid w:val="009E3286"/>
    <w:rsid w:val="009E380F"/>
    <w:rsid w:val="009E3BE5"/>
    <w:rsid w:val="009E48F2"/>
    <w:rsid w:val="009E5245"/>
    <w:rsid w:val="009E603D"/>
    <w:rsid w:val="009E65A5"/>
    <w:rsid w:val="009E6706"/>
    <w:rsid w:val="009E7A44"/>
    <w:rsid w:val="009E7E29"/>
    <w:rsid w:val="009F0FE1"/>
    <w:rsid w:val="009F164F"/>
    <w:rsid w:val="009F4180"/>
    <w:rsid w:val="009F4900"/>
    <w:rsid w:val="009F5892"/>
    <w:rsid w:val="009F61A7"/>
    <w:rsid w:val="009F64D6"/>
    <w:rsid w:val="009F655C"/>
    <w:rsid w:val="009F69BE"/>
    <w:rsid w:val="00A01547"/>
    <w:rsid w:val="00A03368"/>
    <w:rsid w:val="00A043AB"/>
    <w:rsid w:val="00A0541E"/>
    <w:rsid w:val="00A057B8"/>
    <w:rsid w:val="00A06399"/>
    <w:rsid w:val="00A0676E"/>
    <w:rsid w:val="00A07433"/>
    <w:rsid w:val="00A07927"/>
    <w:rsid w:val="00A07B1C"/>
    <w:rsid w:val="00A10E9A"/>
    <w:rsid w:val="00A13AEF"/>
    <w:rsid w:val="00A1645C"/>
    <w:rsid w:val="00A22076"/>
    <w:rsid w:val="00A22535"/>
    <w:rsid w:val="00A22A85"/>
    <w:rsid w:val="00A23D53"/>
    <w:rsid w:val="00A24AE4"/>
    <w:rsid w:val="00A24B62"/>
    <w:rsid w:val="00A25F02"/>
    <w:rsid w:val="00A26D45"/>
    <w:rsid w:val="00A301DE"/>
    <w:rsid w:val="00A31384"/>
    <w:rsid w:val="00A334C2"/>
    <w:rsid w:val="00A337E7"/>
    <w:rsid w:val="00A33999"/>
    <w:rsid w:val="00A33CCB"/>
    <w:rsid w:val="00A35AA8"/>
    <w:rsid w:val="00A3743B"/>
    <w:rsid w:val="00A3751F"/>
    <w:rsid w:val="00A40880"/>
    <w:rsid w:val="00A42B2C"/>
    <w:rsid w:val="00A42BDB"/>
    <w:rsid w:val="00A42CA8"/>
    <w:rsid w:val="00A43355"/>
    <w:rsid w:val="00A43B3E"/>
    <w:rsid w:val="00A43D87"/>
    <w:rsid w:val="00A454FA"/>
    <w:rsid w:val="00A46D3B"/>
    <w:rsid w:val="00A47C67"/>
    <w:rsid w:val="00A5155D"/>
    <w:rsid w:val="00A51E68"/>
    <w:rsid w:val="00A527E2"/>
    <w:rsid w:val="00A5376C"/>
    <w:rsid w:val="00A539D2"/>
    <w:rsid w:val="00A54FEE"/>
    <w:rsid w:val="00A579A8"/>
    <w:rsid w:val="00A62AD8"/>
    <w:rsid w:val="00A6348C"/>
    <w:rsid w:val="00A6636C"/>
    <w:rsid w:val="00A70906"/>
    <w:rsid w:val="00A736F9"/>
    <w:rsid w:val="00A73BBD"/>
    <w:rsid w:val="00A74961"/>
    <w:rsid w:val="00A770A1"/>
    <w:rsid w:val="00A80FA6"/>
    <w:rsid w:val="00A832A2"/>
    <w:rsid w:val="00A83FE2"/>
    <w:rsid w:val="00A845C8"/>
    <w:rsid w:val="00A84824"/>
    <w:rsid w:val="00A8679A"/>
    <w:rsid w:val="00A92A63"/>
    <w:rsid w:val="00A92BD7"/>
    <w:rsid w:val="00A931DE"/>
    <w:rsid w:val="00A939DD"/>
    <w:rsid w:val="00A94997"/>
    <w:rsid w:val="00A97AC8"/>
    <w:rsid w:val="00A97EC4"/>
    <w:rsid w:val="00AA1086"/>
    <w:rsid w:val="00AA1B62"/>
    <w:rsid w:val="00AA26E2"/>
    <w:rsid w:val="00AA376A"/>
    <w:rsid w:val="00AA3D93"/>
    <w:rsid w:val="00AA5985"/>
    <w:rsid w:val="00AA5DA1"/>
    <w:rsid w:val="00AA6BB1"/>
    <w:rsid w:val="00AA6C1F"/>
    <w:rsid w:val="00AA7426"/>
    <w:rsid w:val="00AA7828"/>
    <w:rsid w:val="00AA7842"/>
    <w:rsid w:val="00AB0DE9"/>
    <w:rsid w:val="00AB0E2B"/>
    <w:rsid w:val="00AB2933"/>
    <w:rsid w:val="00AB2C9A"/>
    <w:rsid w:val="00AB3D17"/>
    <w:rsid w:val="00AB4B5C"/>
    <w:rsid w:val="00AB4BC7"/>
    <w:rsid w:val="00AB757D"/>
    <w:rsid w:val="00AC1739"/>
    <w:rsid w:val="00AC2320"/>
    <w:rsid w:val="00AC2451"/>
    <w:rsid w:val="00AC2C9C"/>
    <w:rsid w:val="00AC37DC"/>
    <w:rsid w:val="00AC3A31"/>
    <w:rsid w:val="00AC4754"/>
    <w:rsid w:val="00AC4AC0"/>
    <w:rsid w:val="00AC4B43"/>
    <w:rsid w:val="00AC4F46"/>
    <w:rsid w:val="00AC4FF9"/>
    <w:rsid w:val="00AC5195"/>
    <w:rsid w:val="00AC5526"/>
    <w:rsid w:val="00AC6BC3"/>
    <w:rsid w:val="00AC7061"/>
    <w:rsid w:val="00AC7149"/>
    <w:rsid w:val="00AC748C"/>
    <w:rsid w:val="00AC7C7D"/>
    <w:rsid w:val="00AD05F9"/>
    <w:rsid w:val="00AD1CD8"/>
    <w:rsid w:val="00AD28E7"/>
    <w:rsid w:val="00AD559A"/>
    <w:rsid w:val="00AD68BA"/>
    <w:rsid w:val="00AD6C7F"/>
    <w:rsid w:val="00AD6DC0"/>
    <w:rsid w:val="00AD7AAA"/>
    <w:rsid w:val="00AD7E9C"/>
    <w:rsid w:val="00AE0085"/>
    <w:rsid w:val="00AE11F2"/>
    <w:rsid w:val="00AE1F2F"/>
    <w:rsid w:val="00AE3CF0"/>
    <w:rsid w:val="00AE3E54"/>
    <w:rsid w:val="00AE4543"/>
    <w:rsid w:val="00AE5D0A"/>
    <w:rsid w:val="00AE7118"/>
    <w:rsid w:val="00AE78DD"/>
    <w:rsid w:val="00AE7911"/>
    <w:rsid w:val="00AF0CC6"/>
    <w:rsid w:val="00AF13F3"/>
    <w:rsid w:val="00AF1C54"/>
    <w:rsid w:val="00AF2BB3"/>
    <w:rsid w:val="00AF38A4"/>
    <w:rsid w:val="00AF3CE2"/>
    <w:rsid w:val="00AF3CFE"/>
    <w:rsid w:val="00AF532E"/>
    <w:rsid w:val="00AF5E51"/>
    <w:rsid w:val="00AF78E9"/>
    <w:rsid w:val="00B005BF"/>
    <w:rsid w:val="00B022A8"/>
    <w:rsid w:val="00B03997"/>
    <w:rsid w:val="00B053DE"/>
    <w:rsid w:val="00B05624"/>
    <w:rsid w:val="00B059EF"/>
    <w:rsid w:val="00B07D44"/>
    <w:rsid w:val="00B1052E"/>
    <w:rsid w:val="00B109EE"/>
    <w:rsid w:val="00B10B39"/>
    <w:rsid w:val="00B12E4E"/>
    <w:rsid w:val="00B13817"/>
    <w:rsid w:val="00B1462B"/>
    <w:rsid w:val="00B153AD"/>
    <w:rsid w:val="00B16297"/>
    <w:rsid w:val="00B16C3C"/>
    <w:rsid w:val="00B20033"/>
    <w:rsid w:val="00B20DD5"/>
    <w:rsid w:val="00B21B6F"/>
    <w:rsid w:val="00B22655"/>
    <w:rsid w:val="00B23CC7"/>
    <w:rsid w:val="00B24C05"/>
    <w:rsid w:val="00B26E82"/>
    <w:rsid w:val="00B27568"/>
    <w:rsid w:val="00B27F49"/>
    <w:rsid w:val="00B35208"/>
    <w:rsid w:val="00B352E1"/>
    <w:rsid w:val="00B36806"/>
    <w:rsid w:val="00B4011E"/>
    <w:rsid w:val="00B414CE"/>
    <w:rsid w:val="00B41B5F"/>
    <w:rsid w:val="00B41DB6"/>
    <w:rsid w:val="00B41FD4"/>
    <w:rsid w:val="00B43512"/>
    <w:rsid w:val="00B44F91"/>
    <w:rsid w:val="00B47576"/>
    <w:rsid w:val="00B5086B"/>
    <w:rsid w:val="00B51683"/>
    <w:rsid w:val="00B51E5F"/>
    <w:rsid w:val="00B51FA0"/>
    <w:rsid w:val="00B5366E"/>
    <w:rsid w:val="00B571AC"/>
    <w:rsid w:val="00B575EE"/>
    <w:rsid w:val="00B61C82"/>
    <w:rsid w:val="00B61D89"/>
    <w:rsid w:val="00B61EF3"/>
    <w:rsid w:val="00B62EBE"/>
    <w:rsid w:val="00B64753"/>
    <w:rsid w:val="00B676C5"/>
    <w:rsid w:val="00B705D7"/>
    <w:rsid w:val="00B70FA0"/>
    <w:rsid w:val="00B71794"/>
    <w:rsid w:val="00B72F1C"/>
    <w:rsid w:val="00B744B3"/>
    <w:rsid w:val="00B754C4"/>
    <w:rsid w:val="00B75B6B"/>
    <w:rsid w:val="00B80770"/>
    <w:rsid w:val="00B80FAB"/>
    <w:rsid w:val="00B8136A"/>
    <w:rsid w:val="00B8199A"/>
    <w:rsid w:val="00B823B9"/>
    <w:rsid w:val="00B8720F"/>
    <w:rsid w:val="00B9016A"/>
    <w:rsid w:val="00B9222E"/>
    <w:rsid w:val="00B93221"/>
    <w:rsid w:val="00B93323"/>
    <w:rsid w:val="00B9399B"/>
    <w:rsid w:val="00B94FD3"/>
    <w:rsid w:val="00B95417"/>
    <w:rsid w:val="00B95843"/>
    <w:rsid w:val="00B96682"/>
    <w:rsid w:val="00B96F3A"/>
    <w:rsid w:val="00BA417D"/>
    <w:rsid w:val="00BA44CA"/>
    <w:rsid w:val="00BA5750"/>
    <w:rsid w:val="00BA5844"/>
    <w:rsid w:val="00BA586F"/>
    <w:rsid w:val="00BA65D0"/>
    <w:rsid w:val="00BA6CA2"/>
    <w:rsid w:val="00BA7313"/>
    <w:rsid w:val="00BA7A94"/>
    <w:rsid w:val="00BB06BD"/>
    <w:rsid w:val="00BB1B9C"/>
    <w:rsid w:val="00BB2BDE"/>
    <w:rsid w:val="00BB3C95"/>
    <w:rsid w:val="00BB4C6A"/>
    <w:rsid w:val="00BB59CA"/>
    <w:rsid w:val="00BB5D27"/>
    <w:rsid w:val="00BB6B3B"/>
    <w:rsid w:val="00BB6E2C"/>
    <w:rsid w:val="00BB6EAE"/>
    <w:rsid w:val="00BC0A8F"/>
    <w:rsid w:val="00BC1959"/>
    <w:rsid w:val="00BC27F2"/>
    <w:rsid w:val="00BC2E58"/>
    <w:rsid w:val="00BC33AF"/>
    <w:rsid w:val="00BC42DB"/>
    <w:rsid w:val="00BC5853"/>
    <w:rsid w:val="00BC635B"/>
    <w:rsid w:val="00BC63E2"/>
    <w:rsid w:val="00BC65CE"/>
    <w:rsid w:val="00BC6A4D"/>
    <w:rsid w:val="00BC7D46"/>
    <w:rsid w:val="00BD062A"/>
    <w:rsid w:val="00BD176E"/>
    <w:rsid w:val="00BD52AD"/>
    <w:rsid w:val="00BD5479"/>
    <w:rsid w:val="00BD579D"/>
    <w:rsid w:val="00BD65D8"/>
    <w:rsid w:val="00BD665A"/>
    <w:rsid w:val="00BD72B1"/>
    <w:rsid w:val="00BE138A"/>
    <w:rsid w:val="00BE194B"/>
    <w:rsid w:val="00BE1E22"/>
    <w:rsid w:val="00BE467A"/>
    <w:rsid w:val="00BE5148"/>
    <w:rsid w:val="00BE5973"/>
    <w:rsid w:val="00BE6301"/>
    <w:rsid w:val="00BE7143"/>
    <w:rsid w:val="00BE73C9"/>
    <w:rsid w:val="00BE7E01"/>
    <w:rsid w:val="00BF04F9"/>
    <w:rsid w:val="00BF38A9"/>
    <w:rsid w:val="00C0100C"/>
    <w:rsid w:val="00C0117B"/>
    <w:rsid w:val="00C01499"/>
    <w:rsid w:val="00C03868"/>
    <w:rsid w:val="00C101F6"/>
    <w:rsid w:val="00C1135A"/>
    <w:rsid w:val="00C17462"/>
    <w:rsid w:val="00C20310"/>
    <w:rsid w:val="00C215B2"/>
    <w:rsid w:val="00C21D1A"/>
    <w:rsid w:val="00C22B12"/>
    <w:rsid w:val="00C236F0"/>
    <w:rsid w:val="00C241DC"/>
    <w:rsid w:val="00C24846"/>
    <w:rsid w:val="00C26910"/>
    <w:rsid w:val="00C273E1"/>
    <w:rsid w:val="00C27F73"/>
    <w:rsid w:val="00C27F8C"/>
    <w:rsid w:val="00C303AD"/>
    <w:rsid w:val="00C30DCA"/>
    <w:rsid w:val="00C316AF"/>
    <w:rsid w:val="00C32EF6"/>
    <w:rsid w:val="00C32FC9"/>
    <w:rsid w:val="00C340D2"/>
    <w:rsid w:val="00C3430F"/>
    <w:rsid w:val="00C35391"/>
    <w:rsid w:val="00C36A0F"/>
    <w:rsid w:val="00C41055"/>
    <w:rsid w:val="00C418AF"/>
    <w:rsid w:val="00C42756"/>
    <w:rsid w:val="00C42FC4"/>
    <w:rsid w:val="00C43F90"/>
    <w:rsid w:val="00C46BAC"/>
    <w:rsid w:val="00C47E77"/>
    <w:rsid w:val="00C50008"/>
    <w:rsid w:val="00C5075A"/>
    <w:rsid w:val="00C51475"/>
    <w:rsid w:val="00C53F8E"/>
    <w:rsid w:val="00C542CE"/>
    <w:rsid w:val="00C54BA6"/>
    <w:rsid w:val="00C550DF"/>
    <w:rsid w:val="00C55A64"/>
    <w:rsid w:val="00C56EF8"/>
    <w:rsid w:val="00C56F21"/>
    <w:rsid w:val="00C56F69"/>
    <w:rsid w:val="00C6082A"/>
    <w:rsid w:val="00C60E58"/>
    <w:rsid w:val="00C62A14"/>
    <w:rsid w:val="00C62F05"/>
    <w:rsid w:val="00C63342"/>
    <w:rsid w:val="00C63390"/>
    <w:rsid w:val="00C6474A"/>
    <w:rsid w:val="00C647F2"/>
    <w:rsid w:val="00C64C21"/>
    <w:rsid w:val="00C65A7D"/>
    <w:rsid w:val="00C65B4F"/>
    <w:rsid w:val="00C665A4"/>
    <w:rsid w:val="00C66968"/>
    <w:rsid w:val="00C66973"/>
    <w:rsid w:val="00C675D6"/>
    <w:rsid w:val="00C67A1D"/>
    <w:rsid w:val="00C70BBF"/>
    <w:rsid w:val="00C70F3C"/>
    <w:rsid w:val="00C715D4"/>
    <w:rsid w:val="00C72F7E"/>
    <w:rsid w:val="00C736D8"/>
    <w:rsid w:val="00C73E3F"/>
    <w:rsid w:val="00C74605"/>
    <w:rsid w:val="00C76561"/>
    <w:rsid w:val="00C77D46"/>
    <w:rsid w:val="00C8187E"/>
    <w:rsid w:val="00C81A3C"/>
    <w:rsid w:val="00C8288D"/>
    <w:rsid w:val="00C8383B"/>
    <w:rsid w:val="00C83CDC"/>
    <w:rsid w:val="00C843B1"/>
    <w:rsid w:val="00C849EB"/>
    <w:rsid w:val="00C85022"/>
    <w:rsid w:val="00C85676"/>
    <w:rsid w:val="00C85F38"/>
    <w:rsid w:val="00C87559"/>
    <w:rsid w:val="00C9184D"/>
    <w:rsid w:val="00C9265F"/>
    <w:rsid w:val="00C926C8"/>
    <w:rsid w:val="00C9340D"/>
    <w:rsid w:val="00C93E21"/>
    <w:rsid w:val="00C95ED5"/>
    <w:rsid w:val="00C9607F"/>
    <w:rsid w:val="00C976BD"/>
    <w:rsid w:val="00CA0FDE"/>
    <w:rsid w:val="00CA1B63"/>
    <w:rsid w:val="00CA223D"/>
    <w:rsid w:val="00CA2811"/>
    <w:rsid w:val="00CA2ABA"/>
    <w:rsid w:val="00CA3E44"/>
    <w:rsid w:val="00CA4C26"/>
    <w:rsid w:val="00CA5A04"/>
    <w:rsid w:val="00CA65EE"/>
    <w:rsid w:val="00CA6AA4"/>
    <w:rsid w:val="00CB0D22"/>
    <w:rsid w:val="00CB4FDB"/>
    <w:rsid w:val="00CB5C4F"/>
    <w:rsid w:val="00CB7884"/>
    <w:rsid w:val="00CC2CEC"/>
    <w:rsid w:val="00CC2DEF"/>
    <w:rsid w:val="00CC306D"/>
    <w:rsid w:val="00CC474A"/>
    <w:rsid w:val="00CC6087"/>
    <w:rsid w:val="00CC7269"/>
    <w:rsid w:val="00CC7D4A"/>
    <w:rsid w:val="00CD022C"/>
    <w:rsid w:val="00CD0373"/>
    <w:rsid w:val="00CD38BF"/>
    <w:rsid w:val="00CD38C9"/>
    <w:rsid w:val="00CD3A2C"/>
    <w:rsid w:val="00CD4846"/>
    <w:rsid w:val="00CD52BB"/>
    <w:rsid w:val="00CD52BF"/>
    <w:rsid w:val="00CD5E8D"/>
    <w:rsid w:val="00CD6B52"/>
    <w:rsid w:val="00CD73A0"/>
    <w:rsid w:val="00CE3091"/>
    <w:rsid w:val="00CE364F"/>
    <w:rsid w:val="00CE3678"/>
    <w:rsid w:val="00CE3AA9"/>
    <w:rsid w:val="00CE52B1"/>
    <w:rsid w:val="00CE5C74"/>
    <w:rsid w:val="00CE72A5"/>
    <w:rsid w:val="00CF06CB"/>
    <w:rsid w:val="00CF232A"/>
    <w:rsid w:val="00CF2D4C"/>
    <w:rsid w:val="00CF60FC"/>
    <w:rsid w:val="00D0077E"/>
    <w:rsid w:val="00D0117D"/>
    <w:rsid w:val="00D03046"/>
    <w:rsid w:val="00D03CBC"/>
    <w:rsid w:val="00D0413B"/>
    <w:rsid w:val="00D04770"/>
    <w:rsid w:val="00D050EF"/>
    <w:rsid w:val="00D05DF4"/>
    <w:rsid w:val="00D126B7"/>
    <w:rsid w:val="00D12996"/>
    <w:rsid w:val="00D14156"/>
    <w:rsid w:val="00D14381"/>
    <w:rsid w:val="00D1454E"/>
    <w:rsid w:val="00D14B7A"/>
    <w:rsid w:val="00D16ECE"/>
    <w:rsid w:val="00D1704C"/>
    <w:rsid w:val="00D17321"/>
    <w:rsid w:val="00D17925"/>
    <w:rsid w:val="00D21E73"/>
    <w:rsid w:val="00D22ABC"/>
    <w:rsid w:val="00D22CA6"/>
    <w:rsid w:val="00D24F9C"/>
    <w:rsid w:val="00D276EE"/>
    <w:rsid w:val="00D276F9"/>
    <w:rsid w:val="00D31BE8"/>
    <w:rsid w:val="00D3252E"/>
    <w:rsid w:val="00D330EB"/>
    <w:rsid w:val="00D34A64"/>
    <w:rsid w:val="00D35BAD"/>
    <w:rsid w:val="00D364BF"/>
    <w:rsid w:val="00D375AD"/>
    <w:rsid w:val="00D4029A"/>
    <w:rsid w:val="00D40EDE"/>
    <w:rsid w:val="00D43C55"/>
    <w:rsid w:val="00D44368"/>
    <w:rsid w:val="00D44876"/>
    <w:rsid w:val="00D44E4B"/>
    <w:rsid w:val="00D46113"/>
    <w:rsid w:val="00D464C8"/>
    <w:rsid w:val="00D47496"/>
    <w:rsid w:val="00D474CF"/>
    <w:rsid w:val="00D501C9"/>
    <w:rsid w:val="00D502FF"/>
    <w:rsid w:val="00D5163D"/>
    <w:rsid w:val="00D5492D"/>
    <w:rsid w:val="00D54B9E"/>
    <w:rsid w:val="00D54E93"/>
    <w:rsid w:val="00D54FF2"/>
    <w:rsid w:val="00D56376"/>
    <w:rsid w:val="00D60364"/>
    <w:rsid w:val="00D60B78"/>
    <w:rsid w:val="00D611BD"/>
    <w:rsid w:val="00D61AA2"/>
    <w:rsid w:val="00D62855"/>
    <w:rsid w:val="00D62887"/>
    <w:rsid w:val="00D6296C"/>
    <w:rsid w:val="00D64544"/>
    <w:rsid w:val="00D647F5"/>
    <w:rsid w:val="00D652D2"/>
    <w:rsid w:val="00D65F50"/>
    <w:rsid w:val="00D671C6"/>
    <w:rsid w:val="00D678A4"/>
    <w:rsid w:val="00D72947"/>
    <w:rsid w:val="00D758FC"/>
    <w:rsid w:val="00D76928"/>
    <w:rsid w:val="00D76A0E"/>
    <w:rsid w:val="00D77852"/>
    <w:rsid w:val="00D77F22"/>
    <w:rsid w:val="00D814D2"/>
    <w:rsid w:val="00D842A8"/>
    <w:rsid w:val="00D84DEA"/>
    <w:rsid w:val="00D850DF"/>
    <w:rsid w:val="00D85642"/>
    <w:rsid w:val="00D85A4E"/>
    <w:rsid w:val="00D8600A"/>
    <w:rsid w:val="00D9009F"/>
    <w:rsid w:val="00D90497"/>
    <w:rsid w:val="00D9092A"/>
    <w:rsid w:val="00D90FDF"/>
    <w:rsid w:val="00D922A0"/>
    <w:rsid w:val="00D9340F"/>
    <w:rsid w:val="00D94F7D"/>
    <w:rsid w:val="00D95DF8"/>
    <w:rsid w:val="00D95F50"/>
    <w:rsid w:val="00D96ABA"/>
    <w:rsid w:val="00D96FB0"/>
    <w:rsid w:val="00D970B9"/>
    <w:rsid w:val="00D9785A"/>
    <w:rsid w:val="00D97C8E"/>
    <w:rsid w:val="00DA2B29"/>
    <w:rsid w:val="00DA37CB"/>
    <w:rsid w:val="00DA438A"/>
    <w:rsid w:val="00DA4881"/>
    <w:rsid w:val="00DA5CC5"/>
    <w:rsid w:val="00DA662C"/>
    <w:rsid w:val="00DA6833"/>
    <w:rsid w:val="00DA7808"/>
    <w:rsid w:val="00DA7F02"/>
    <w:rsid w:val="00DB0BFA"/>
    <w:rsid w:val="00DB27F9"/>
    <w:rsid w:val="00DB2C86"/>
    <w:rsid w:val="00DB3051"/>
    <w:rsid w:val="00DB32C0"/>
    <w:rsid w:val="00DB3532"/>
    <w:rsid w:val="00DB3848"/>
    <w:rsid w:val="00DB44AD"/>
    <w:rsid w:val="00DB561F"/>
    <w:rsid w:val="00DB5D7C"/>
    <w:rsid w:val="00DB61BC"/>
    <w:rsid w:val="00DB75B1"/>
    <w:rsid w:val="00DB7B57"/>
    <w:rsid w:val="00DB7DEC"/>
    <w:rsid w:val="00DC065E"/>
    <w:rsid w:val="00DC0DDC"/>
    <w:rsid w:val="00DC1348"/>
    <w:rsid w:val="00DC2EB4"/>
    <w:rsid w:val="00DC31F1"/>
    <w:rsid w:val="00DC33C7"/>
    <w:rsid w:val="00DC35D1"/>
    <w:rsid w:val="00DC3D80"/>
    <w:rsid w:val="00DC59E8"/>
    <w:rsid w:val="00DC5FCD"/>
    <w:rsid w:val="00DC6046"/>
    <w:rsid w:val="00DC6D09"/>
    <w:rsid w:val="00DD01CF"/>
    <w:rsid w:val="00DD0317"/>
    <w:rsid w:val="00DD03B8"/>
    <w:rsid w:val="00DD1C44"/>
    <w:rsid w:val="00DD3EC9"/>
    <w:rsid w:val="00DD4A62"/>
    <w:rsid w:val="00DD5C14"/>
    <w:rsid w:val="00DD6506"/>
    <w:rsid w:val="00DD7882"/>
    <w:rsid w:val="00DE04BC"/>
    <w:rsid w:val="00DE087D"/>
    <w:rsid w:val="00DE49B6"/>
    <w:rsid w:val="00DE56AE"/>
    <w:rsid w:val="00DE5D29"/>
    <w:rsid w:val="00DE5EBE"/>
    <w:rsid w:val="00DE7E0F"/>
    <w:rsid w:val="00DE7E89"/>
    <w:rsid w:val="00DF1166"/>
    <w:rsid w:val="00DF1713"/>
    <w:rsid w:val="00DF2F21"/>
    <w:rsid w:val="00DF49BF"/>
    <w:rsid w:val="00DF6023"/>
    <w:rsid w:val="00DF6FA6"/>
    <w:rsid w:val="00DF7EB0"/>
    <w:rsid w:val="00E002F2"/>
    <w:rsid w:val="00E020B5"/>
    <w:rsid w:val="00E024B8"/>
    <w:rsid w:val="00E03FF9"/>
    <w:rsid w:val="00E055CB"/>
    <w:rsid w:val="00E11EF6"/>
    <w:rsid w:val="00E1228C"/>
    <w:rsid w:val="00E13FD3"/>
    <w:rsid w:val="00E14A5F"/>
    <w:rsid w:val="00E14C6C"/>
    <w:rsid w:val="00E153AD"/>
    <w:rsid w:val="00E15C1B"/>
    <w:rsid w:val="00E1637A"/>
    <w:rsid w:val="00E166DF"/>
    <w:rsid w:val="00E16B2C"/>
    <w:rsid w:val="00E17C8D"/>
    <w:rsid w:val="00E209DB"/>
    <w:rsid w:val="00E20A98"/>
    <w:rsid w:val="00E20D01"/>
    <w:rsid w:val="00E24D25"/>
    <w:rsid w:val="00E258DF"/>
    <w:rsid w:val="00E25AF6"/>
    <w:rsid w:val="00E26D08"/>
    <w:rsid w:val="00E275FE"/>
    <w:rsid w:val="00E3033C"/>
    <w:rsid w:val="00E3067C"/>
    <w:rsid w:val="00E30E94"/>
    <w:rsid w:val="00E30F91"/>
    <w:rsid w:val="00E310FC"/>
    <w:rsid w:val="00E316B6"/>
    <w:rsid w:val="00E31D16"/>
    <w:rsid w:val="00E33680"/>
    <w:rsid w:val="00E34287"/>
    <w:rsid w:val="00E34B04"/>
    <w:rsid w:val="00E354F8"/>
    <w:rsid w:val="00E37A90"/>
    <w:rsid w:val="00E40699"/>
    <w:rsid w:val="00E440FF"/>
    <w:rsid w:val="00E46E9D"/>
    <w:rsid w:val="00E47CF3"/>
    <w:rsid w:val="00E505A4"/>
    <w:rsid w:val="00E50F7B"/>
    <w:rsid w:val="00E53EE9"/>
    <w:rsid w:val="00E57325"/>
    <w:rsid w:val="00E57421"/>
    <w:rsid w:val="00E57938"/>
    <w:rsid w:val="00E57E40"/>
    <w:rsid w:val="00E57F5F"/>
    <w:rsid w:val="00E6009F"/>
    <w:rsid w:val="00E60152"/>
    <w:rsid w:val="00E61411"/>
    <w:rsid w:val="00E638FB"/>
    <w:rsid w:val="00E6695E"/>
    <w:rsid w:val="00E67993"/>
    <w:rsid w:val="00E67CEB"/>
    <w:rsid w:val="00E708F9"/>
    <w:rsid w:val="00E710B8"/>
    <w:rsid w:val="00E72D25"/>
    <w:rsid w:val="00E73A25"/>
    <w:rsid w:val="00E74393"/>
    <w:rsid w:val="00E74DE1"/>
    <w:rsid w:val="00E7511E"/>
    <w:rsid w:val="00E75618"/>
    <w:rsid w:val="00E75E4A"/>
    <w:rsid w:val="00E810F6"/>
    <w:rsid w:val="00E81151"/>
    <w:rsid w:val="00E8193A"/>
    <w:rsid w:val="00E81D6D"/>
    <w:rsid w:val="00E871A6"/>
    <w:rsid w:val="00E872C5"/>
    <w:rsid w:val="00E87985"/>
    <w:rsid w:val="00E917AF"/>
    <w:rsid w:val="00E91D78"/>
    <w:rsid w:val="00E92D29"/>
    <w:rsid w:val="00E94E4E"/>
    <w:rsid w:val="00E94ECE"/>
    <w:rsid w:val="00E95442"/>
    <w:rsid w:val="00E9584C"/>
    <w:rsid w:val="00E95C53"/>
    <w:rsid w:val="00E964EC"/>
    <w:rsid w:val="00E9692F"/>
    <w:rsid w:val="00E96B0B"/>
    <w:rsid w:val="00E96DDB"/>
    <w:rsid w:val="00E97934"/>
    <w:rsid w:val="00E97A8B"/>
    <w:rsid w:val="00EA1868"/>
    <w:rsid w:val="00EA1AA4"/>
    <w:rsid w:val="00EA37EF"/>
    <w:rsid w:val="00EA5D2B"/>
    <w:rsid w:val="00EA7148"/>
    <w:rsid w:val="00EB1FD0"/>
    <w:rsid w:val="00EB23A5"/>
    <w:rsid w:val="00EB24C7"/>
    <w:rsid w:val="00EB2A77"/>
    <w:rsid w:val="00EB3758"/>
    <w:rsid w:val="00EB4DC1"/>
    <w:rsid w:val="00EB6CB5"/>
    <w:rsid w:val="00EB71B1"/>
    <w:rsid w:val="00EB75E9"/>
    <w:rsid w:val="00EB793E"/>
    <w:rsid w:val="00EC0C59"/>
    <w:rsid w:val="00EC1386"/>
    <w:rsid w:val="00EC3E3F"/>
    <w:rsid w:val="00EC4B92"/>
    <w:rsid w:val="00EC6B26"/>
    <w:rsid w:val="00EC7EA1"/>
    <w:rsid w:val="00ED0119"/>
    <w:rsid w:val="00ED21B1"/>
    <w:rsid w:val="00ED5650"/>
    <w:rsid w:val="00ED6B2A"/>
    <w:rsid w:val="00ED74F8"/>
    <w:rsid w:val="00EE113F"/>
    <w:rsid w:val="00EE180D"/>
    <w:rsid w:val="00EE197C"/>
    <w:rsid w:val="00EE3D82"/>
    <w:rsid w:val="00EE411F"/>
    <w:rsid w:val="00EE53C7"/>
    <w:rsid w:val="00EE7CCD"/>
    <w:rsid w:val="00EF06D4"/>
    <w:rsid w:val="00EF157E"/>
    <w:rsid w:val="00EF1AD9"/>
    <w:rsid w:val="00EF5452"/>
    <w:rsid w:val="00EF647B"/>
    <w:rsid w:val="00EF740E"/>
    <w:rsid w:val="00EF753A"/>
    <w:rsid w:val="00F00ED4"/>
    <w:rsid w:val="00F0242B"/>
    <w:rsid w:val="00F02E82"/>
    <w:rsid w:val="00F03C5B"/>
    <w:rsid w:val="00F04ADD"/>
    <w:rsid w:val="00F04D93"/>
    <w:rsid w:val="00F05016"/>
    <w:rsid w:val="00F06063"/>
    <w:rsid w:val="00F06D5F"/>
    <w:rsid w:val="00F07456"/>
    <w:rsid w:val="00F126D1"/>
    <w:rsid w:val="00F128A4"/>
    <w:rsid w:val="00F12B80"/>
    <w:rsid w:val="00F14C2C"/>
    <w:rsid w:val="00F15B60"/>
    <w:rsid w:val="00F1625D"/>
    <w:rsid w:val="00F1663E"/>
    <w:rsid w:val="00F17357"/>
    <w:rsid w:val="00F2091D"/>
    <w:rsid w:val="00F2242F"/>
    <w:rsid w:val="00F228B8"/>
    <w:rsid w:val="00F22AF2"/>
    <w:rsid w:val="00F23AFC"/>
    <w:rsid w:val="00F24BA2"/>
    <w:rsid w:val="00F250FC"/>
    <w:rsid w:val="00F30753"/>
    <w:rsid w:val="00F31026"/>
    <w:rsid w:val="00F3166E"/>
    <w:rsid w:val="00F31789"/>
    <w:rsid w:val="00F33EA0"/>
    <w:rsid w:val="00F3448F"/>
    <w:rsid w:val="00F34EB6"/>
    <w:rsid w:val="00F352AD"/>
    <w:rsid w:val="00F36B24"/>
    <w:rsid w:val="00F36F4D"/>
    <w:rsid w:val="00F40793"/>
    <w:rsid w:val="00F4080D"/>
    <w:rsid w:val="00F42EBA"/>
    <w:rsid w:val="00F4503D"/>
    <w:rsid w:val="00F4577A"/>
    <w:rsid w:val="00F45964"/>
    <w:rsid w:val="00F464BB"/>
    <w:rsid w:val="00F46F46"/>
    <w:rsid w:val="00F47AB6"/>
    <w:rsid w:val="00F516E1"/>
    <w:rsid w:val="00F522C3"/>
    <w:rsid w:val="00F53015"/>
    <w:rsid w:val="00F54B2D"/>
    <w:rsid w:val="00F54D5D"/>
    <w:rsid w:val="00F55183"/>
    <w:rsid w:val="00F554AC"/>
    <w:rsid w:val="00F57752"/>
    <w:rsid w:val="00F57923"/>
    <w:rsid w:val="00F60784"/>
    <w:rsid w:val="00F6133E"/>
    <w:rsid w:val="00F61BD6"/>
    <w:rsid w:val="00F62044"/>
    <w:rsid w:val="00F625C0"/>
    <w:rsid w:val="00F62852"/>
    <w:rsid w:val="00F62A42"/>
    <w:rsid w:val="00F636FC"/>
    <w:rsid w:val="00F63AA9"/>
    <w:rsid w:val="00F640A1"/>
    <w:rsid w:val="00F67855"/>
    <w:rsid w:val="00F71D97"/>
    <w:rsid w:val="00F73964"/>
    <w:rsid w:val="00F74054"/>
    <w:rsid w:val="00F8065A"/>
    <w:rsid w:val="00F808D0"/>
    <w:rsid w:val="00F814C5"/>
    <w:rsid w:val="00F82E8D"/>
    <w:rsid w:val="00F835E2"/>
    <w:rsid w:val="00F8374F"/>
    <w:rsid w:val="00F84563"/>
    <w:rsid w:val="00F857B9"/>
    <w:rsid w:val="00F862D7"/>
    <w:rsid w:val="00F8691F"/>
    <w:rsid w:val="00F876D0"/>
    <w:rsid w:val="00F90027"/>
    <w:rsid w:val="00F9079E"/>
    <w:rsid w:val="00F90D7C"/>
    <w:rsid w:val="00F9238B"/>
    <w:rsid w:val="00F94103"/>
    <w:rsid w:val="00F95BFC"/>
    <w:rsid w:val="00FA128C"/>
    <w:rsid w:val="00FA1A51"/>
    <w:rsid w:val="00FA1BB5"/>
    <w:rsid w:val="00FA2EA5"/>
    <w:rsid w:val="00FA3B0B"/>
    <w:rsid w:val="00FA3BEB"/>
    <w:rsid w:val="00FA64A3"/>
    <w:rsid w:val="00FA6A3E"/>
    <w:rsid w:val="00FB1D7B"/>
    <w:rsid w:val="00FB2746"/>
    <w:rsid w:val="00FB3A2E"/>
    <w:rsid w:val="00FB454F"/>
    <w:rsid w:val="00FB7D73"/>
    <w:rsid w:val="00FC25A0"/>
    <w:rsid w:val="00FC56D0"/>
    <w:rsid w:val="00FC7969"/>
    <w:rsid w:val="00FC7E7A"/>
    <w:rsid w:val="00FC7F11"/>
    <w:rsid w:val="00FD006C"/>
    <w:rsid w:val="00FD0931"/>
    <w:rsid w:val="00FD0CB9"/>
    <w:rsid w:val="00FD28B1"/>
    <w:rsid w:val="00FD4DEF"/>
    <w:rsid w:val="00FD52C9"/>
    <w:rsid w:val="00FD56D0"/>
    <w:rsid w:val="00FD5F71"/>
    <w:rsid w:val="00FD62FA"/>
    <w:rsid w:val="00FD6891"/>
    <w:rsid w:val="00FD75B3"/>
    <w:rsid w:val="00FD76D1"/>
    <w:rsid w:val="00FE0980"/>
    <w:rsid w:val="00FE0C82"/>
    <w:rsid w:val="00FE1497"/>
    <w:rsid w:val="00FE1FCB"/>
    <w:rsid w:val="00FE2109"/>
    <w:rsid w:val="00FE3229"/>
    <w:rsid w:val="00FE39EB"/>
    <w:rsid w:val="00FE577F"/>
    <w:rsid w:val="00FE5ED6"/>
    <w:rsid w:val="00FF01AA"/>
    <w:rsid w:val="00FF06A2"/>
    <w:rsid w:val="00FF09B9"/>
    <w:rsid w:val="00FF361B"/>
    <w:rsid w:val="00FF3661"/>
    <w:rsid w:val="00FF3BCF"/>
    <w:rsid w:val="00FF4FEF"/>
    <w:rsid w:val="00FF5458"/>
    <w:rsid w:val="00FF5644"/>
    <w:rsid w:val="00FF6354"/>
    <w:rsid w:val="00FF6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8384FA"/>
  <w14:defaultImageDpi w14:val="0"/>
  <w15:docId w15:val="{3AC218E8-7983-43A9-B4BC-37BE7BEDA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41DB6"/>
    <w:pPr>
      <w:spacing w:after="120" w:line="276" w:lineRule="auto"/>
      <w:ind w:left="709"/>
      <w:jc w:val="both"/>
    </w:pPr>
    <w:rPr>
      <w:rFonts w:asciiTheme="minorHAnsi" w:eastAsia="Calibri" w:hAnsiTheme="minorHAnsi" w:cstheme="minorHAnsi"/>
      <w:sz w:val="22"/>
      <w:szCs w:val="24"/>
      <w:lang w:eastAsia="en-US"/>
    </w:rPr>
  </w:style>
  <w:style w:type="paragraph" w:styleId="Nadpis1">
    <w:name w:val="heading 1"/>
    <w:basedOn w:val="Normln"/>
    <w:next w:val="Normln"/>
    <w:link w:val="Nadpis1Char"/>
    <w:uiPriority w:val="9"/>
    <w:qFormat/>
    <w:pPr>
      <w:keepNext/>
      <w:outlineLvl w:val="0"/>
    </w:pPr>
    <w:rPr>
      <w:b/>
      <w:bCs/>
      <w:u w:val="single"/>
    </w:rPr>
  </w:style>
  <w:style w:type="paragraph" w:styleId="Nadpis2">
    <w:name w:val="heading 2"/>
    <w:basedOn w:val="Normln"/>
    <w:next w:val="Normln"/>
    <w:link w:val="Nadpis2Char"/>
    <w:uiPriority w:val="9"/>
    <w:qFormat/>
    <w:pPr>
      <w:keepNext/>
      <w:spacing w:before="240"/>
      <w:ind w:left="900" w:hanging="900"/>
      <w:outlineLvl w:val="1"/>
    </w:pPr>
    <w:rPr>
      <w:b/>
      <w:bCs/>
    </w:rPr>
  </w:style>
  <w:style w:type="paragraph" w:styleId="Nadpis3">
    <w:name w:val="heading 3"/>
    <w:basedOn w:val="Normln"/>
    <w:next w:val="Normln"/>
    <w:link w:val="Nadpis3Char"/>
    <w:uiPriority w:val="9"/>
    <w:qFormat/>
    <w:pPr>
      <w:keepNext/>
      <w:spacing w:before="240"/>
      <w:outlineLvl w:val="2"/>
    </w:pPr>
    <w:rPr>
      <w:rFonts w:cs="Arial"/>
      <w:b/>
      <w:bCs/>
      <w:szCs w:val="20"/>
    </w:rPr>
  </w:style>
  <w:style w:type="paragraph" w:styleId="Nadpis4">
    <w:name w:val="heading 4"/>
    <w:basedOn w:val="Normln"/>
    <w:next w:val="Normln"/>
    <w:link w:val="Nadpis4Char"/>
    <w:uiPriority w:val="9"/>
    <w:qFormat/>
    <w:pPr>
      <w:keepNext/>
      <w:ind w:left="1440" w:hanging="1440"/>
      <w:outlineLvl w:val="3"/>
    </w:pPr>
    <w:rPr>
      <w:b/>
      <w:bCs/>
      <w:szCs w:val="20"/>
    </w:rPr>
  </w:style>
  <w:style w:type="paragraph" w:styleId="Nadpis5">
    <w:name w:val="heading 5"/>
    <w:basedOn w:val="Normln"/>
    <w:next w:val="Normln"/>
    <w:link w:val="Nadpis5Char"/>
    <w:uiPriority w:val="9"/>
    <w:qFormat/>
    <w:pPr>
      <w:keepNext/>
      <w:outlineLvl w:val="4"/>
    </w:pPr>
    <w:rPr>
      <w:i/>
      <w:iCs/>
    </w:rPr>
  </w:style>
  <w:style w:type="paragraph" w:styleId="Nadpis6">
    <w:name w:val="heading 6"/>
    <w:basedOn w:val="Normln"/>
    <w:next w:val="Normln"/>
    <w:link w:val="Nadpis6Char"/>
    <w:uiPriority w:val="9"/>
    <w:qFormat/>
    <w:pPr>
      <w:keepNext/>
      <w:outlineLvl w:val="5"/>
    </w:pPr>
    <w:rPr>
      <w:rFonts w:ascii="Arial" w:hAnsi="Arial" w:cs="Arial"/>
      <w:i/>
      <w:iCs/>
      <w:sz w:val="20"/>
      <w:szCs w:val="20"/>
    </w:rPr>
  </w:style>
  <w:style w:type="paragraph" w:styleId="Nadpis7">
    <w:name w:val="heading 7"/>
    <w:basedOn w:val="Normln"/>
    <w:next w:val="Normln"/>
    <w:link w:val="Nadpis7Char"/>
    <w:uiPriority w:val="9"/>
    <w:qFormat/>
    <w:pPr>
      <w:keepNext/>
      <w:outlineLvl w:val="6"/>
    </w:pPr>
    <w:rPr>
      <w:u w:val="single"/>
    </w:rPr>
  </w:style>
  <w:style w:type="paragraph" w:styleId="Nadpis8">
    <w:name w:val="heading 8"/>
    <w:basedOn w:val="Normln"/>
    <w:next w:val="Normln"/>
    <w:link w:val="Nadpis8Char"/>
    <w:uiPriority w:val="9"/>
    <w:qFormat/>
    <w:pPr>
      <w:keepNext/>
      <w:outlineLvl w:val="7"/>
    </w:pPr>
    <w:rPr>
      <w:i/>
      <w:iCs/>
      <w:color w:val="3366FF"/>
      <w:szCs w:val="20"/>
    </w:rPr>
  </w:style>
  <w:style w:type="paragraph" w:styleId="Nadpis9">
    <w:name w:val="heading 9"/>
    <w:basedOn w:val="Normln"/>
    <w:next w:val="Normln"/>
    <w:link w:val="Nadpis9Char"/>
    <w:uiPriority w:val="9"/>
    <w:qFormat/>
    <w:pPr>
      <w:keepNext/>
      <w:outlineLvl w:val="8"/>
    </w:pPr>
    <w:rPr>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17845"/>
    <w:rPr>
      <w:rFonts w:ascii="Calibri Light" w:eastAsia="Times New Roman" w:hAnsi="Calibri Light" w:cs="Times New Roman"/>
      <w:b/>
      <w:bCs/>
      <w:kern w:val="32"/>
      <w:sz w:val="32"/>
      <w:szCs w:val="32"/>
    </w:rPr>
  </w:style>
  <w:style w:type="character" w:customStyle="1" w:styleId="Nadpis2Char">
    <w:name w:val="Nadpis 2 Char"/>
    <w:link w:val="Nadpis2"/>
    <w:uiPriority w:val="9"/>
    <w:rsid w:val="00C17845"/>
    <w:rPr>
      <w:rFonts w:ascii="Calibri Light" w:eastAsia="Times New Roman" w:hAnsi="Calibri Light" w:cs="Times New Roman"/>
      <w:b/>
      <w:bCs/>
      <w:i/>
      <w:iCs/>
      <w:sz w:val="28"/>
      <w:szCs w:val="28"/>
    </w:rPr>
  </w:style>
  <w:style w:type="character" w:customStyle="1" w:styleId="Nadpis3Char">
    <w:name w:val="Nadpis 3 Char"/>
    <w:link w:val="Nadpis3"/>
    <w:uiPriority w:val="9"/>
    <w:semiHidden/>
    <w:rsid w:val="00C17845"/>
    <w:rPr>
      <w:rFonts w:ascii="Calibri Light" w:eastAsia="Times New Roman" w:hAnsi="Calibri Light" w:cs="Times New Roman"/>
      <w:b/>
      <w:bCs/>
      <w:sz w:val="26"/>
      <w:szCs w:val="26"/>
    </w:rPr>
  </w:style>
  <w:style w:type="character" w:customStyle="1" w:styleId="Nadpis4Char">
    <w:name w:val="Nadpis 4 Char"/>
    <w:link w:val="Nadpis4"/>
    <w:uiPriority w:val="9"/>
    <w:semiHidden/>
    <w:rsid w:val="00C17845"/>
    <w:rPr>
      <w:rFonts w:ascii="Calibri" w:eastAsia="Times New Roman" w:hAnsi="Calibri" w:cs="Times New Roman"/>
      <w:b/>
      <w:bCs/>
      <w:sz w:val="28"/>
      <w:szCs w:val="28"/>
    </w:rPr>
  </w:style>
  <w:style w:type="character" w:customStyle="1" w:styleId="Nadpis5Char">
    <w:name w:val="Nadpis 5 Char"/>
    <w:link w:val="Nadpis5"/>
    <w:uiPriority w:val="9"/>
    <w:semiHidden/>
    <w:rsid w:val="00C17845"/>
    <w:rPr>
      <w:rFonts w:ascii="Calibri" w:eastAsia="Times New Roman" w:hAnsi="Calibri" w:cs="Times New Roman"/>
      <w:b/>
      <w:bCs/>
      <w:i/>
      <w:iCs/>
      <w:sz w:val="26"/>
      <w:szCs w:val="26"/>
    </w:rPr>
  </w:style>
  <w:style w:type="character" w:customStyle="1" w:styleId="Nadpis6Char">
    <w:name w:val="Nadpis 6 Char"/>
    <w:link w:val="Nadpis6"/>
    <w:uiPriority w:val="9"/>
    <w:semiHidden/>
    <w:rsid w:val="00C17845"/>
    <w:rPr>
      <w:rFonts w:ascii="Calibri" w:eastAsia="Times New Roman" w:hAnsi="Calibri" w:cs="Times New Roman"/>
      <w:b/>
      <w:bCs/>
      <w:sz w:val="22"/>
      <w:szCs w:val="22"/>
    </w:rPr>
  </w:style>
  <w:style w:type="character" w:customStyle="1" w:styleId="Nadpis7Char">
    <w:name w:val="Nadpis 7 Char"/>
    <w:link w:val="Nadpis7"/>
    <w:uiPriority w:val="9"/>
    <w:semiHidden/>
    <w:rsid w:val="00C17845"/>
    <w:rPr>
      <w:rFonts w:ascii="Calibri" w:eastAsia="Times New Roman" w:hAnsi="Calibri" w:cs="Times New Roman"/>
      <w:sz w:val="24"/>
      <w:szCs w:val="24"/>
    </w:rPr>
  </w:style>
  <w:style w:type="character" w:customStyle="1" w:styleId="Nadpis8Char">
    <w:name w:val="Nadpis 8 Char"/>
    <w:link w:val="Nadpis8"/>
    <w:uiPriority w:val="9"/>
    <w:semiHidden/>
    <w:rsid w:val="00C17845"/>
    <w:rPr>
      <w:rFonts w:ascii="Calibri" w:eastAsia="Times New Roman" w:hAnsi="Calibri" w:cs="Times New Roman"/>
      <w:i/>
      <w:iCs/>
      <w:sz w:val="24"/>
      <w:szCs w:val="24"/>
    </w:rPr>
  </w:style>
  <w:style w:type="character" w:customStyle="1" w:styleId="Nadpis9Char">
    <w:name w:val="Nadpis 9 Char"/>
    <w:link w:val="Nadpis9"/>
    <w:uiPriority w:val="9"/>
    <w:semiHidden/>
    <w:rsid w:val="00C17845"/>
    <w:rPr>
      <w:rFonts w:ascii="Calibri Light" w:eastAsia="Times New Roman" w:hAnsi="Calibri Light" w:cs="Times New Roman"/>
      <w:sz w:val="22"/>
      <w:szCs w:val="22"/>
    </w:rPr>
  </w:style>
  <w:style w:type="paragraph" w:styleId="Zkladntext">
    <w:name w:val="Body Text"/>
    <w:basedOn w:val="Normln"/>
    <w:link w:val="ZkladntextChar"/>
    <w:uiPriority w:val="99"/>
    <w:rPr>
      <w:i/>
      <w:iCs/>
    </w:rPr>
  </w:style>
  <w:style w:type="character" w:customStyle="1" w:styleId="ZkladntextChar">
    <w:name w:val="Základní text Char"/>
    <w:link w:val="Zkladntext"/>
    <w:uiPriority w:val="99"/>
    <w:semiHidden/>
    <w:rsid w:val="00C17845"/>
    <w:rPr>
      <w:sz w:val="24"/>
      <w:szCs w:val="24"/>
    </w:rPr>
  </w:style>
  <w:style w:type="paragraph" w:styleId="Zkladntext2">
    <w:name w:val="Body Text 2"/>
    <w:basedOn w:val="Normln"/>
    <w:link w:val="Zkladntext2Char"/>
    <w:uiPriority w:val="99"/>
    <w:rPr>
      <w:i/>
      <w:iCs/>
    </w:rPr>
  </w:style>
  <w:style w:type="character" w:customStyle="1" w:styleId="Zkladntext2Char">
    <w:name w:val="Základní text 2 Char"/>
    <w:link w:val="Zkladntext2"/>
    <w:uiPriority w:val="99"/>
    <w:semiHidden/>
    <w:rsid w:val="00C17845"/>
    <w:rPr>
      <w:sz w:val="24"/>
      <w:szCs w:val="24"/>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link w:val="Zhlav"/>
    <w:uiPriority w:val="99"/>
    <w:locked/>
    <w:rsid w:val="00DB27F9"/>
    <w:rPr>
      <w:sz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locked/>
    <w:rsid w:val="007346BF"/>
    <w:rPr>
      <w:sz w:val="24"/>
    </w:rPr>
  </w:style>
  <w:style w:type="character" w:styleId="slostrnky">
    <w:name w:val="page number"/>
    <w:uiPriority w:val="99"/>
    <w:rPr>
      <w:rFonts w:cs="Times New Roman"/>
    </w:rPr>
  </w:style>
  <w:style w:type="paragraph" w:styleId="Zkladntext3">
    <w:name w:val="Body Text 3"/>
    <w:basedOn w:val="Normln"/>
    <w:link w:val="Zkladntext3Char"/>
    <w:uiPriority w:val="99"/>
    <w:rPr>
      <w:bCs/>
      <w:u w:val="single"/>
    </w:rPr>
  </w:style>
  <w:style w:type="character" w:customStyle="1" w:styleId="Zkladntext3Char">
    <w:name w:val="Základní text 3 Char"/>
    <w:link w:val="Zkladntext3"/>
    <w:uiPriority w:val="99"/>
    <w:semiHidden/>
    <w:rsid w:val="00C17845"/>
    <w:rPr>
      <w:sz w:val="16"/>
      <w:szCs w:val="16"/>
    </w:rPr>
  </w:style>
  <w:style w:type="paragraph" w:styleId="Zkladntextodsazen">
    <w:name w:val="Body Text Indent"/>
    <w:basedOn w:val="Normln"/>
    <w:link w:val="ZkladntextodsazenChar"/>
    <w:uiPriority w:val="99"/>
    <w:rPr>
      <w:i/>
      <w:szCs w:val="20"/>
    </w:rPr>
  </w:style>
  <w:style w:type="character" w:customStyle="1" w:styleId="ZkladntextodsazenChar">
    <w:name w:val="Základní text odsazený Char"/>
    <w:link w:val="Zkladntextodsazen"/>
    <w:uiPriority w:val="99"/>
    <w:semiHidden/>
    <w:rsid w:val="00C17845"/>
    <w:rPr>
      <w:sz w:val="24"/>
      <w:szCs w:val="24"/>
    </w:rPr>
  </w:style>
  <w:style w:type="paragraph" w:styleId="Zkladntextodsazen2">
    <w:name w:val="Body Text Indent 2"/>
    <w:basedOn w:val="Normln"/>
    <w:link w:val="Zkladntextodsazen2Char"/>
    <w:uiPriority w:val="99"/>
    <w:pPr>
      <w:ind w:firstLine="284"/>
    </w:pPr>
  </w:style>
  <w:style w:type="character" w:customStyle="1" w:styleId="Zkladntextodsazen2Char">
    <w:name w:val="Základní text odsazený 2 Char"/>
    <w:link w:val="Zkladntextodsazen2"/>
    <w:uiPriority w:val="99"/>
    <w:semiHidden/>
    <w:rsid w:val="00C17845"/>
    <w:rPr>
      <w:sz w:val="24"/>
      <w:szCs w:val="24"/>
    </w:rPr>
  </w:style>
  <w:style w:type="paragraph" w:customStyle="1" w:styleId="Zkladntext21">
    <w:name w:val="Základní text 21"/>
    <w:basedOn w:val="Normln"/>
    <w:pPr>
      <w:overflowPunct w:val="0"/>
      <w:autoSpaceDE w:val="0"/>
      <w:autoSpaceDN w:val="0"/>
      <w:adjustRightInd w:val="0"/>
      <w:textAlignment w:val="baseline"/>
    </w:pPr>
    <w:rPr>
      <w:rFonts w:ascii="Arial" w:hAnsi="Arial"/>
      <w:szCs w:val="20"/>
    </w:rPr>
  </w:style>
  <w:style w:type="paragraph" w:styleId="Hlavikaobsahu">
    <w:name w:val="toa heading"/>
    <w:basedOn w:val="Normln"/>
    <w:next w:val="Normln"/>
    <w:uiPriority w:val="99"/>
    <w:semiHidden/>
    <w:rPr>
      <w:rFonts w:ascii="Arial" w:hAnsi="Arial"/>
      <w:b/>
      <w:szCs w:val="20"/>
    </w:rPr>
  </w:style>
  <w:style w:type="paragraph" w:styleId="Zkladntextodsazen3">
    <w:name w:val="Body Text Indent 3"/>
    <w:basedOn w:val="Normln"/>
    <w:link w:val="Zkladntextodsazen3Char"/>
    <w:uiPriority w:val="99"/>
    <w:pPr>
      <w:ind w:left="283"/>
    </w:pPr>
    <w:rPr>
      <w:rFonts w:ascii="Arial" w:hAnsi="Arial"/>
      <w:sz w:val="16"/>
      <w:szCs w:val="20"/>
    </w:rPr>
  </w:style>
  <w:style w:type="character" w:customStyle="1" w:styleId="Zkladntextodsazen3Char">
    <w:name w:val="Základní text odsazený 3 Char"/>
    <w:link w:val="Zkladntextodsazen3"/>
    <w:uiPriority w:val="99"/>
    <w:semiHidden/>
    <w:rsid w:val="00C17845"/>
    <w:rPr>
      <w:sz w:val="16"/>
      <w:szCs w:val="16"/>
    </w:rPr>
  </w:style>
  <w:style w:type="paragraph" w:styleId="Nzev">
    <w:name w:val="Title"/>
    <w:basedOn w:val="Normln"/>
    <w:link w:val="NzevChar"/>
    <w:uiPriority w:val="10"/>
    <w:qFormat/>
    <w:pPr>
      <w:spacing w:before="240" w:after="60"/>
      <w:jc w:val="center"/>
      <w:outlineLvl w:val="0"/>
    </w:pPr>
    <w:rPr>
      <w:rFonts w:ascii="Arial" w:hAnsi="Arial"/>
      <w:b/>
      <w:kern w:val="28"/>
      <w:sz w:val="32"/>
      <w:szCs w:val="20"/>
    </w:rPr>
  </w:style>
  <w:style w:type="character" w:customStyle="1" w:styleId="NzevChar">
    <w:name w:val="Název Char"/>
    <w:link w:val="Nzev"/>
    <w:uiPriority w:val="10"/>
    <w:locked/>
    <w:rsid w:val="00C60E58"/>
    <w:rPr>
      <w:rFonts w:ascii="Arial" w:hAnsi="Arial"/>
      <w:b/>
      <w:kern w:val="28"/>
      <w:sz w:val="32"/>
    </w:rPr>
  </w:style>
  <w:style w:type="character" w:customStyle="1" w:styleId="StylZprvyElektronickPoty111">
    <w:name w:val="StylZprávyElektronickéPošty111"/>
    <w:rPr>
      <w:rFonts w:ascii="Arial" w:hAnsi="Arial"/>
      <w:color w:val="000000"/>
      <w:sz w:val="20"/>
      <w:lang w:val="cs-CZ"/>
    </w:rPr>
  </w:style>
  <w:style w:type="paragraph" w:styleId="Normlnweb">
    <w:name w:val="Normal (Web)"/>
    <w:basedOn w:val="Normln"/>
    <w:uiPriority w:val="99"/>
    <w:pPr>
      <w:spacing w:before="100" w:beforeAutospacing="1" w:after="100" w:afterAutospacing="1"/>
      <w:jc w:val="left"/>
    </w:pPr>
  </w:style>
  <w:style w:type="paragraph" w:customStyle="1" w:styleId="NadpisTabObr">
    <w:name w:val="NadpisTabObr"/>
    <w:basedOn w:val="Nadpislnku"/>
    <w:next w:val="Textnormy"/>
    <w:pPr>
      <w:keepNext w:val="0"/>
      <w:jc w:val="center"/>
    </w:pPr>
  </w:style>
  <w:style w:type="paragraph" w:customStyle="1" w:styleId="Nadpislnku">
    <w:name w:val="Nadpis článku"/>
    <w:basedOn w:val="Textnormy"/>
    <w:next w:val="Textnormy"/>
    <w:pPr>
      <w:keepNext/>
      <w:keepLines/>
      <w:suppressAutoHyphens/>
      <w:spacing w:before="120"/>
      <w:jc w:val="left"/>
    </w:pPr>
    <w:rPr>
      <w:b/>
    </w:rPr>
  </w:style>
  <w:style w:type="paragraph" w:customStyle="1" w:styleId="Textnormy">
    <w:name w:val="Text normy"/>
    <w:pPr>
      <w:spacing w:after="120"/>
      <w:jc w:val="both"/>
    </w:pPr>
    <w:rPr>
      <w:rFonts w:ascii="Arial" w:hAnsi="Arial"/>
      <w:lang w:eastAsia="en-US"/>
    </w:rPr>
  </w:style>
  <w:style w:type="character" w:styleId="Odkaznakoment">
    <w:name w:val="annotation reference"/>
    <w:uiPriority w:val="99"/>
    <w:rPr>
      <w:sz w:val="16"/>
    </w:rPr>
  </w:style>
  <w:style w:type="paragraph" w:styleId="Textkomente">
    <w:name w:val="annotation text"/>
    <w:basedOn w:val="Normln"/>
    <w:link w:val="TextkomenteChar"/>
    <w:uiPriority w:val="99"/>
    <w:rPr>
      <w:sz w:val="20"/>
      <w:szCs w:val="20"/>
    </w:rPr>
  </w:style>
  <w:style w:type="character" w:customStyle="1" w:styleId="TextkomenteChar">
    <w:name w:val="Text komentáře Char"/>
    <w:link w:val="Textkomente"/>
    <w:uiPriority w:val="99"/>
    <w:locked/>
    <w:rsid w:val="0053075F"/>
  </w:style>
  <w:style w:type="paragraph" w:styleId="Textbubliny">
    <w:name w:val="Balloon Text"/>
    <w:basedOn w:val="Normln"/>
    <w:link w:val="TextbublinyChar"/>
    <w:uiPriority w:val="99"/>
    <w:semiHidden/>
    <w:rsid w:val="00041A32"/>
    <w:rPr>
      <w:rFonts w:ascii="Tahoma" w:hAnsi="Tahoma" w:cs="Tahoma"/>
      <w:sz w:val="16"/>
      <w:szCs w:val="16"/>
    </w:rPr>
  </w:style>
  <w:style w:type="character" w:customStyle="1" w:styleId="TextbublinyChar">
    <w:name w:val="Text bubliny Char"/>
    <w:link w:val="Textbubliny"/>
    <w:uiPriority w:val="99"/>
    <w:semiHidden/>
    <w:rsid w:val="00C17845"/>
    <w:rPr>
      <w:sz w:val="0"/>
      <w:szCs w:val="0"/>
    </w:rPr>
  </w:style>
  <w:style w:type="paragraph" w:styleId="Prosttext">
    <w:name w:val="Plain Text"/>
    <w:basedOn w:val="Normln"/>
    <w:link w:val="ProsttextChar"/>
    <w:uiPriority w:val="99"/>
    <w:rsid w:val="00212C84"/>
    <w:pPr>
      <w:spacing w:after="0"/>
      <w:jc w:val="left"/>
    </w:pPr>
    <w:rPr>
      <w:rFonts w:ascii="Courier New" w:hAnsi="Courier New" w:cs="Courier New"/>
      <w:sz w:val="20"/>
      <w:szCs w:val="20"/>
    </w:rPr>
  </w:style>
  <w:style w:type="character" w:customStyle="1" w:styleId="ProsttextChar">
    <w:name w:val="Prostý text Char"/>
    <w:link w:val="Prosttext"/>
    <w:uiPriority w:val="99"/>
    <w:semiHidden/>
    <w:rsid w:val="00C17845"/>
    <w:rPr>
      <w:rFonts w:ascii="Courier New" w:hAnsi="Courier New" w:cs="Courier New"/>
    </w:rPr>
  </w:style>
  <w:style w:type="paragraph" w:customStyle="1" w:styleId="text">
    <w:name w:val="text"/>
    <w:uiPriority w:val="99"/>
    <w:rsid w:val="00E6695E"/>
    <w:pPr>
      <w:widowControl w:val="0"/>
      <w:spacing w:before="240" w:line="240" w:lineRule="exact"/>
      <w:jc w:val="both"/>
    </w:pPr>
    <w:rPr>
      <w:rFonts w:ascii="Arial" w:hAnsi="Arial"/>
      <w:sz w:val="24"/>
    </w:rPr>
  </w:style>
  <w:style w:type="paragraph" w:customStyle="1" w:styleId="Export0">
    <w:name w:val="Export 0"/>
    <w:basedOn w:val="Normln"/>
    <w:rsid w:val="00B64753"/>
    <w:pPr>
      <w:widowControl w:val="0"/>
      <w:spacing w:after="0"/>
      <w:jc w:val="left"/>
    </w:pPr>
    <w:rPr>
      <w:rFonts w:ascii="Avinion" w:hAnsi="Avinion"/>
      <w:szCs w:val="20"/>
    </w:rPr>
  </w:style>
  <w:style w:type="paragraph" w:customStyle="1" w:styleId="BodyTextIndent21">
    <w:name w:val="Body Text Indent 21"/>
    <w:basedOn w:val="Normln"/>
    <w:rsid w:val="00B64753"/>
    <w:pPr>
      <w:spacing w:after="0"/>
      <w:ind w:left="2835"/>
    </w:pPr>
    <w:rPr>
      <w:szCs w:val="20"/>
    </w:rPr>
  </w:style>
  <w:style w:type="paragraph" w:customStyle="1" w:styleId="EIA4">
    <w:name w:val="EIA4"/>
    <w:basedOn w:val="Normln"/>
    <w:next w:val="Normln"/>
    <w:rsid w:val="00DB2C86"/>
    <w:pPr>
      <w:spacing w:after="0"/>
    </w:pPr>
    <w:rPr>
      <w:b/>
      <w:szCs w:val="20"/>
    </w:rPr>
  </w:style>
  <w:style w:type="paragraph" w:customStyle="1" w:styleId="Odstavec-pz">
    <w:name w:val="Odstavec - pz"/>
    <w:basedOn w:val="Normln"/>
    <w:rsid w:val="006647B0"/>
    <w:pPr>
      <w:spacing w:after="0"/>
      <w:ind w:firstLine="567"/>
    </w:pPr>
    <w:rPr>
      <w:rFonts w:ascii="Arial" w:hAnsi="Arial" w:cs="Tahoma"/>
      <w:bCs/>
      <w:color w:val="FF0000"/>
      <w:sz w:val="20"/>
      <w:szCs w:val="20"/>
    </w:rPr>
  </w:style>
  <w:style w:type="character" w:styleId="Hypertextovodkaz">
    <w:name w:val="Hyperlink"/>
    <w:uiPriority w:val="99"/>
    <w:rsid w:val="00406104"/>
    <w:rPr>
      <w:color w:val="0000FF"/>
      <w:u w:val="single"/>
    </w:rPr>
  </w:style>
  <w:style w:type="paragraph" w:customStyle="1" w:styleId="Texttabulky">
    <w:name w:val="Text tabulky"/>
    <w:basedOn w:val="Normln"/>
    <w:rsid w:val="00406104"/>
    <w:pPr>
      <w:suppressAutoHyphens/>
      <w:spacing w:before="60" w:after="60"/>
      <w:jc w:val="left"/>
    </w:pPr>
    <w:rPr>
      <w:rFonts w:ascii="Arial" w:hAnsi="Arial"/>
      <w:sz w:val="18"/>
      <w:szCs w:val="20"/>
    </w:rPr>
  </w:style>
  <w:style w:type="paragraph" w:customStyle="1" w:styleId="ABCseznamCZ">
    <w:name w:val="ABC seznamCZ"/>
    <w:basedOn w:val="Textnormy"/>
    <w:rsid w:val="00406104"/>
    <w:pPr>
      <w:numPr>
        <w:numId w:val="1"/>
      </w:numPr>
      <w:tabs>
        <w:tab w:val="clear" w:pos="720"/>
      </w:tabs>
      <w:ind w:left="284" w:hanging="284"/>
    </w:pPr>
    <w:rPr>
      <w:lang w:eastAsia="cs-CZ"/>
    </w:rPr>
  </w:style>
  <w:style w:type="paragraph" w:styleId="Odstavecseseznamem">
    <w:name w:val="List Paragraph"/>
    <w:basedOn w:val="Normln"/>
    <w:link w:val="OdstavecseseznamemChar"/>
    <w:uiPriority w:val="34"/>
    <w:qFormat/>
    <w:rsid w:val="00744F45"/>
    <w:pPr>
      <w:overflowPunct w:val="0"/>
      <w:autoSpaceDE w:val="0"/>
      <w:autoSpaceDN w:val="0"/>
      <w:adjustRightInd w:val="0"/>
      <w:spacing w:after="0" w:line="360" w:lineRule="auto"/>
      <w:ind w:left="708" w:firstLine="680"/>
      <w:textAlignment w:val="baseline"/>
    </w:pPr>
    <w:rPr>
      <w:sz w:val="26"/>
      <w:szCs w:val="26"/>
    </w:rPr>
  </w:style>
  <w:style w:type="table" w:styleId="Mkatabulky">
    <w:name w:val="Table Grid"/>
    <w:basedOn w:val="Normlntabulka"/>
    <w:uiPriority w:val="59"/>
    <w:rsid w:val="003B6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k">
    <w:name w:val="link"/>
    <w:basedOn w:val="Normln"/>
    <w:rsid w:val="00E17C8D"/>
    <w:pPr>
      <w:keepNext/>
      <w:spacing w:before="240" w:after="0"/>
      <w:jc w:val="left"/>
    </w:pPr>
    <w:rPr>
      <w:rFonts w:ascii="Arial" w:hAnsi="Arial"/>
      <w:b/>
      <w:sz w:val="20"/>
      <w:lang w:eastAsia="en-GB"/>
    </w:rPr>
  </w:style>
  <w:style w:type="paragraph" w:styleId="Seznamsodrkami">
    <w:name w:val="List Bullet"/>
    <w:basedOn w:val="Normln"/>
    <w:uiPriority w:val="99"/>
    <w:rsid w:val="00E17C8D"/>
    <w:pPr>
      <w:numPr>
        <w:numId w:val="2"/>
      </w:numPr>
      <w:spacing w:before="60" w:after="0"/>
    </w:pPr>
    <w:rPr>
      <w:rFonts w:ascii="Arial" w:hAnsi="Arial"/>
      <w:sz w:val="20"/>
      <w:lang w:val="en-GB" w:eastAsia="en-GB"/>
    </w:rPr>
  </w:style>
  <w:style w:type="paragraph" w:customStyle="1" w:styleId="Tabulka001">
    <w:name w:val="Tabulka 001"/>
    <w:basedOn w:val="Normln"/>
    <w:rsid w:val="00366A3E"/>
    <w:pPr>
      <w:keepLines/>
      <w:spacing w:before="60" w:after="60"/>
      <w:jc w:val="left"/>
    </w:pPr>
    <w:rPr>
      <w:rFonts w:ascii="Arial" w:hAnsi="Arial"/>
      <w:sz w:val="20"/>
      <w:szCs w:val="20"/>
    </w:rPr>
  </w:style>
  <w:style w:type="paragraph" w:customStyle="1" w:styleId="NEORY-NADPIS2">
    <w:name w:val="NEORY-NADPIS2"/>
    <w:autoRedefine/>
    <w:rsid w:val="00765C74"/>
    <w:pPr>
      <w:spacing w:before="120" w:after="120"/>
      <w:ind w:left="567" w:hanging="567"/>
    </w:pPr>
    <w:rPr>
      <w:rFonts w:ascii="Lucida Sans Unicode" w:hAnsi="Lucida Sans Unicode"/>
      <w:b/>
      <w:bCs/>
      <w:szCs w:val="22"/>
      <w:u w:val="single"/>
    </w:rPr>
  </w:style>
  <w:style w:type="paragraph" w:customStyle="1" w:styleId="NEBORY-TEXT">
    <w:name w:val="NEBORY-TEXT"/>
    <w:link w:val="NEBORY-TEXTChar"/>
    <w:rsid w:val="00765C74"/>
    <w:pPr>
      <w:jc w:val="both"/>
    </w:pPr>
    <w:rPr>
      <w:rFonts w:ascii="Lucida Sans Unicode" w:hAnsi="Lucida Sans Unicode"/>
      <w:bCs/>
      <w:szCs w:val="22"/>
    </w:rPr>
  </w:style>
  <w:style w:type="character" w:customStyle="1" w:styleId="NEBORY-TEXTChar">
    <w:name w:val="NEBORY-TEXT Char"/>
    <w:link w:val="NEBORY-TEXT"/>
    <w:locked/>
    <w:rsid w:val="00765C74"/>
    <w:rPr>
      <w:rFonts w:ascii="Lucida Sans Unicode" w:hAnsi="Lucida Sans Unicode"/>
      <w:sz w:val="22"/>
      <w:lang w:val="cs-CZ" w:eastAsia="cs-CZ"/>
    </w:rPr>
  </w:style>
  <w:style w:type="paragraph" w:styleId="Pedmtkomente">
    <w:name w:val="annotation subject"/>
    <w:basedOn w:val="Textkomente"/>
    <w:next w:val="Textkomente"/>
    <w:link w:val="PedmtkomenteChar"/>
    <w:uiPriority w:val="99"/>
    <w:semiHidden/>
    <w:rsid w:val="00F60784"/>
    <w:rPr>
      <w:b/>
      <w:bCs/>
    </w:rPr>
  </w:style>
  <w:style w:type="character" w:customStyle="1" w:styleId="PedmtkomenteChar">
    <w:name w:val="Předmět komentáře Char"/>
    <w:link w:val="Pedmtkomente"/>
    <w:uiPriority w:val="99"/>
    <w:semiHidden/>
    <w:rsid w:val="00C17845"/>
    <w:rPr>
      <w:b/>
      <w:bCs/>
    </w:rPr>
  </w:style>
  <w:style w:type="paragraph" w:styleId="Revize">
    <w:name w:val="Revision"/>
    <w:hidden/>
    <w:uiPriority w:val="99"/>
    <w:semiHidden/>
    <w:rsid w:val="0040662B"/>
    <w:rPr>
      <w:sz w:val="24"/>
      <w:szCs w:val="24"/>
    </w:rPr>
  </w:style>
  <w:style w:type="character" w:customStyle="1" w:styleId="bold">
    <w:name w:val="bold"/>
    <w:rsid w:val="001A49AF"/>
    <w:rPr>
      <w:b/>
    </w:rPr>
  </w:style>
  <w:style w:type="paragraph" w:styleId="Bezmezer">
    <w:name w:val="No Spacing"/>
    <w:uiPriority w:val="1"/>
    <w:qFormat/>
    <w:rsid w:val="00C60E58"/>
    <w:rPr>
      <w:rFonts w:ascii="Calibri" w:hAnsi="Calibri"/>
      <w:sz w:val="22"/>
      <w:szCs w:val="22"/>
      <w:lang w:eastAsia="en-US"/>
    </w:rPr>
  </w:style>
  <w:style w:type="paragraph" w:customStyle="1" w:styleId="Default">
    <w:name w:val="Default"/>
    <w:rsid w:val="00B4011E"/>
    <w:pPr>
      <w:autoSpaceDE w:val="0"/>
      <w:autoSpaceDN w:val="0"/>
      <w:adjustRightInd w:val="0"/>
    </w:pPr>
    <w:rPr>
      <w:rFonts w:ascii="CLHJMK+TimesNewRoman,Bold" w:hAnsi="CLHJMK+TimesNewRoman,Bold" w:cs="CLHJMK+TimesNewRoman,Bold"/>
      <w:color w:val="000000"/>
      <w:sz w:val="24"/>
      <w:szCs w:val="24"/>
    </w:rPr>
  </w:style>
  <w:style w:type="character" w:styleId="Sledovanodkaz">
    <w:name w:val="FollowedHyperlink"/>
    <w:rsid w:val="00F808D0"/>
    <w:rPr>
      <w:color w:val="800080"/>
      <w:u w:val="single"/>
    </w:rPr>
  </w:style>
  <w:style w:type="paragraph" w:styleId="FormtovanvHTML">
    <w:name w:val="HTML Preformatted"/>
    <w:basedOn w:val="Normln"/>
    <w:link w:val="FormtovanvHTMLChar"/>
    <w:uiPriority w:val="99"/>
    <w:unhideWhenUsed/>
    <w:rsid w:val="00913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FormtovanvHTMLChar">
    <w:name w:val="Formátovaný v HTML Char"/>
    <w:link w:val="FormtovanvHTML"/>
    <w:uiPriority w:val="99"/>
    <w:rsid w:val="00913343"/>
    <w:rPr>
      <w:rFonts w:ascii="Courier New" w:hAnsi="Courier New" w:cs="Courier New"/>
    </w:rPr>
  </w:style>
  <w:style w:type="paragraph" w:styleId="Obsah1">
    <w:name w:val="toc 1"/>
    <w:basedOn w:val="Normln"/>
    <w:next w:val="Normln"/>
    <w:link w:val="Obsah1Char"/>
    <w:autoRedefine/>
    <w:uiPriority w:val="39"/>
    <w:rsid w:val="00684E04"/>
    <w:pPr>
      <w:tabs>
        <w:tab w:val="left" w:pos="284"/>
        <w:tab w:val="right" w:leader="dot" w:pos="9072"/>
      </w:tabs>
      <w:suppressAutoHyphens/>
    </w:pPr>
    <w:rPr>
      <w:rFonts w:eastAsiaTheme="minorEastAsia"/>
      <w:b/>
      <w:bCs/>
      <w:szCs w:val="22"/>
    </w:rPr>
  </w:style>
  <w:style w:type="paragraph" w:styleId="Obsah2">
    <w:name w:val="toc 2"/>
    <w:basedOn w:val="Normln"/>
    <w:next w:val="Normln"/>
    <w:link w:val="Obsah2Char"/>
    <w:autoRedefine/>
    <w:uiPriority w:val="39"/>
    <w:unhideWhenUsed/>
    <w:rsid w:val="00684E04"/>
    <w:pPr>
      <w:tabs>
        <w:tab w:val="left" w:pos="142"/>
        <w:tab w:val="right" w:leader="dot" w:pos="9072"/>
      </w:tabs>
      <w:suppressAutoHyphens/>
      <w:ind w:left="142"/>
    </w:pPr>
    <w:rPr>
      <w:rFonts w:eastAsiaTheme="minorEastAsia"/>
      <w:smallCaps/>
      <w:szCs w:val="20"/>
    </w:rPr>
  </w:style>
  <w:style w:type="paragraph" w:styleId="Obsah3">
    <w:name w:val="toc 3"/>
    <w:basedOn w:val="Normln"/>
    <w:next w:val="Normln"/>
    <w:autoRedefine/>
    <w:uiPriority w:val="39"/>
    <w:unhideWhenUsed/>
    <w:rsid w:val="00684E04"/>
    <w:pPr>
      <w:tabs>
        <w:tab w:val="right" w:leader="dot" w:pos="9072"/>
      </w:tabs>
      <w:suppressAutoHyphens/>
      <w:ind w:left="284" w:firstLine="142"/>
    </w:pPr>
    <w:rPr>
      <w:rFonts w:eastAsiaTheme="minorEastAsia"/>
      <w:i/>
      <w:iCs/>
      <w:szCs w:val="20"/>
    </w:rPr>
  </w:style>
  <w:style w:type="character" w:customStyle="1" w:styleId="Obsah1Char">
    <w:name w:val="Obsah 1 Char"/>
    <w:basedOn w:val="Standardnpsmoodstavce"/>
    <w:link w:val="Obsah1"/>
    <w:uiPriority w:val="39"/>
    <w:rsid w:val="00684E04"/>
    <w:rPr>
      <w:rFonts w:eastAsiaTheme="minorEastAsia"/>
      <w:b/>
      <w:bCs/>
      <w:sz w:val="22"/>
      <w:szCs w:val="22"/>
    </w:rPr>
  </w:style>
  <w:style w:type="character" w:customStyle="1" w:styleId="Obsah2Char">
    <w:name w:val="Obsah 2 Char"/>
    <w:basedOn w:val="Standardnpsmoodstavce"/>
    <w:link w:val="Obsah2"/>
    <w:uiPriority w:val="39"/>
    <w:rsid w:val="00684E04"/>
    <w:rPr>
      <w:rFonts w:eastAsiaTheme="minorEastAsia"/>
      <w:smallCaps/>
      <w:sz w:val="22"/>
    </w:rPr>
  </w:style>
  <w:style w:type="paragraph" w:customStyle="1" w:styleId="Nazevcasti">
    <w:name w:val="Nazev casti"/>
    <w:basedOn w:val="Normln"/>
    <w:qFormat/>
    <w:rsid w:val="00684E04"/>
    <w:pPr>
      <w:suppressAutoHyphens/>
      <w:jc w:val="center"/>
    </w:pPr>
    <w:rPr>
      <w:rFonts w:eastAsiaTheme="minorEastAsia"/>
      <w:b/>
      <w:bCs/>
      <w:caps/>
      <w:sz w:val="32"/>
    </w:rPr>
  </w:style>
  <w:style w:type="paragraph" w:customStyle="1" w:styleId="normalni">
    <w:name w:val="normalni"/>
    <w:basedOn w:val="Normln"/>
    <w:qFormat/>
    <w:rsid w:val="00684E04"/>
    <w:pPr>
      <w:widowControl w:val="0"/>
      <w:numPr>
        <w:numId w:val="3"/>
      </w:numPr>
      <w:suppressAutoHyphens/>
    </w:pPr>
  </w:style>
  <w:style w:type="character" w:customStyle="1" w:styleId="OdstavecseseznamemChar">
    <w:name w:val="Odstavec se seznamem Char"/>
    <w:link w:val="Odstavecseseznamem"/>
    <w:uiPriority w:val="34"/>
    <w:qFormat/>
    <w:rsid w:val="00684E04"/>
    <w:rPr>
      <w:sz w:val="26"/>
      <w:szCs w:val="26"/>
    </w:rPr>
  </w:style>
  <w:style w:type="paragraph" w:customStyle="1" w:styleId="odrTab">
    <w:name w:val="odr. Tab."/>
    <w:basedOn w:val="Normln"/>
    <w:link w:val="odrTabChar"/>
    <w:uiPriority w:val="8"/>
    <w:qFormat/>
    <w:rsid w:val="007D5135"/>
    <w:pPr>
      <w:numPr>
        <w:numId w:val="4"/>
      </w:numPr>
      <w:ind w:left="178" w:hanging="142"/>
      <w:jc w:val="left"/>
    </w:pPr>
    <w:rPr>
      <w:rFonts w:ascii="Tahoma" w:eastAsiaTheme="minorHAnsi" w:hAnsi="Tahoma" w:cs="Tahoma"/>
      <w:sz w:val="20"/>
      <w:szCs w:val="22"/>
    </w:rPr>
  </w:style>
  <w:style w:type="character" w:customStyle="1" w:styleId="odrTabChar">
    <w:name w:val="odr. Tab. Char"/>
    <w:basedOn w:val="Standardnpsmoodstavce"/>
    <w:link w:val="odrTab"/>
    <w:uiPriority w:val="8"/>
    <w:rsid w:val="007D5135"/>
    <w:rPr>
      <w:rFonts w:ascii="Tahoma" w:eastAsiaTheme="minorHAnsi" w:hAnsi="Tahoma" w:cs="Tahoma"/>
      <w:szCs w:val="22"/>
      <w:lang w:eastAsia="en-US"/>
    </w:rPr>
  </w:style>
  <w:style w:type="paragraph" w:customStyle="1" w:styleId="pod-odrTab">
    <w:name w:val="pod-odr.Tab."/>
    <w:basedOn w:val="Normln"/>
    <w:link w:val="pod-odrTabChar"/>
    <w:qFormat/>
    <w:rsid w:val="00914CE5"/>
    <w:pPr>
      <w:ind w:left="41"/>
      <w:jc w:val="left"/>
    </w:pPr>
    <w:rPr>
      <w:rFonts w:eastAsiaTheme="minorHAnsi"/>
      <w:sz w:val="20"/>
      <w:szCs w:val="22"/>
    </w:rPr>
  </w:style>
  <w:style w:type="character" w:customStyle="1" w:styleId="pod-odrTabChar">
    <w:name w:val="pod-odr.Tab. Char"/>
    <w:basedOn w:val="odrTabChar"/>
    <w:link w:val="pod-odrTab"/>
    <w:rsid w:val="00914CE5"/>
    <w:rPr>
      <w:rFonts w:asciiTheme="minorHAnsi" w:eastAsiaTheme="minorHAnsi" w:hAnsiTheme="minorHAnsi" w:cstheme="minorHAnsi"/>
      <w:szCs w:val="22"/>
      <w:lang w:eastAsia="en-US"/>
    </w:rPr>
  </w:style>
  <w:style w:type="paragraph" w:customStyle="1" w:styleId="l">
    <w:name w:val="Čl."/>
    <w:basedOn w:val="Normln"/>
    <w:next w:val="Pod-l"/>
    <w:link w:val="lChar"/>
    <w:uiPriority w:val="2"/>
    <w:qFormat/>
    <w:rsid w:val="002F6E26"/>
    <w:pPr>
      <w:keepNext/>
      <w:numPr>
        <w:numId w:val="5"/>
      </w:numPr>
      <w:pBdr>
        <w:bottom w:val="single" w:sz="12" w:space="1" w:color="595959"/>
      </w:pBdr>
      <w:spacing w:before="360"/>
      <w:jc w:val="left"/>
      <w:outlineLvl w:val="0"/>
    </w:pPr>
    <w:rPr>
      <w:rFonts w:ascii="Arial" w:hAnsi="Arial" w:cs="Arial"/>
      <w:b/>
      <w:bCs/>
      <w:caps/>
      <w:color w:val="C26161"/>
      <w:sz w:val="28"/>
      <w:szCs w:val="28"/>
    </w:rPr>
  </w:style>
  <w:style w:type="paragraph" w:customStyle="1" w:styleId="Pod-l">
    <w:name w:val="Pod-čl."/>
    <w:basedOn w:val="Normln"/>
    <w:next w:val="Odst"/>
    <w:link w:val="Pod-lChar"/>
    <w:uiPriority w:val="3"/>
    <w:qFormat/>
    <w:rsid w:val="004E4F28"/>
    <w:pPr>
      <w:keepNext/>
      <w:numPr>
        <w:ilvl w:val="1"/>
        <w:numId w:val="5"/>
      </w:numPr>
      <w:spacing w:before="360"/>
      <w:jc w:val="left"/>
      <w:outlineLvl w:val="1"/>
    </w:pPr>
    <w:rPr>
      <w:rFonts w:ascii="Arial" w:hAnsi="Arial" w:cs="Arial"/>
      <w:b/>
      <w:bCs/>
      <w:caps/>
      <w:szCs w:val="22"/>
    </w:rPr>
  </w:style>
  <w:style w:type="paragraph" w:customStyle="1" w:styleId="Odst">
    <w:name w:val="Odst."/>
    <w:basedOn w:val="Normln"/>
    <w:link w:val="OdstChar"/>
    <w:uiPriority w:val="3"/>
    <w:qFormat/>
    <w:rsid w:val="002515CD"/>
    <w:pPr>
      <w:numPr>
        <w:ilvl w:val="2"/>
        <w:numId w:val="5"/>
      </w:numPr>
    </w:pPr>
    <w:rPr>
      <w:b/>
      <w:bCs/>
    </w:rPr>
  </w:style>
  <w:style w:type="paragraph" w:customStyle="1" w:styleId="Psm">
    <w:name w:val="Písm."/>
    <w:basedOn w:val="Normln"/>
    <w:link w:val="PsmChar"/>
    <w:uiPriority w:val="5"/>
    <w:qFormat/>
    <w:rsid w:val="002C5CFE"/>
    <w:pPr>
      <w:numPr>
        <w:ilvl w:val="3"/>
        <w:numId w:val="5"/>
      </w:numPr>
    </w:pPr>
    <w:rPr>
      <w:bCs/>
    </w:rPr>
  </w:style>
  <w:style w:type="paragraph" w:customStyle="1" w:styleId="Bod">
    <w:name w:val="Bod"/>
    <w:basedOn w:val="Normln"/>
    <w:link w:val="BodChar"/>
    <w:uiPriority w:val="7"/>
    <w:qFormat/>
    <w:rsid w:val="002F6E26"/>
    <w:pPr>
      <w:numPr>
        <w:ilvl w:val="4"/>
        <w:numId w:val="5"/>
      </w:numPr>
    </w:pPr>
    <w:rPr>
      <w:rFonts w:ascii="Tahoma" w:hAnsi="Tahoma" w:cs="Tahoma"/>
      <w:sz w:val="20"/>
      <w:szCs w:val="22"/>
    </w:rPr>
  </w:style>
  <w:style w:type="paragraph" w:customStyle="1" w:styleId="Odrka">
    <w:name w:val="Odrážka"/>
    <w:basedOn w:val="Normln"/>
    <w:uiPriority w:val="8"/>
    <w:qFormat/>
    <w:rsid w:val="002F6E26"/>
    <w:pPr>
      <w:numPr>
        <w:ilvl w:val="5"/>
        <w:numId w:val="5"/>
      </w:numPr>
    </w:pPr>
    <w:rPr>
      <w:rFonts w:ascii="Tahoma" w:hAnsi="Tahoma" w:cs="Tahoma"/>
      <w:sz w:val="20"/>
      <w:szCs w:val="22"/>
    </w:rPr>
  </w:style>
  <w:style w:type="character" w:customStyle="1" w:styleId="Pod-lChar">
    <w:name w:val="Pod-čl. Char"/>
    <w:basedOn w:val="Standardnpsmoodstavce"/>
    <w:link w:val="Pod-l"/>
    <w:uiPriority w:val="3"/>
    <w:rsid w:val="00245A02"/>
    <w:rPr>
      <w:rFonts w:ascii="Arial" w:eastAsia="Calibri" w:hAnsi="Arial" w:cs="Arial"/>
      <w:b/>
      <w:bCs/>
      <w:caps/>
      <w:sz w:val="22"/>
      <w:szCs w:val="22"/>
      <w:lang w:eastAsia="en-US"/>
    </w:rPr>
  </w:style>
  <w:style w:type="paragraph" w:customStyle="1" w:styleId="Odstnesl">
    <w:name w:val="Odst. nečísl."/>
    <w:basedOn w:val="Normln"/>
    <w:link w:val="OdstneslChar"/>
    <w:uiPriority w:val="6"/>
    <w:qFormat/>
    <w:rsid w:val="00245A02"/>
    <w:rPr>
      <w:rFonts w:ascii="Tahoma" w:eastAsiaTheme="minorHAnsi" w:hAnsi="Tahoma" w:cstheme="minorBidi"/>
      <w:sz w:val="20"/>
      <w:szCs w:val="22"/>
    </w:rPr>
  </w:style>
  <w:style w:type="character" w:customStyle="1" w:styleId="OdstneslChar">
    <w:name w:val="Odst. nečísl. Char"/>
    <w:basedOn w:val="Standardnpsmoodstavce"/>
    <w:link w:val="Odstnesl"/>
    <w:uiPriority w:val="6"/>
    <w:qFormat/>
    <w:rsid w:val="00245A02"/>
    <w:rPr>
      <w:rFonts w:ascii="Tahoma" w:eastAsiaTheme="minorHAnsi" w:hAnsi="Tahoma" w:cstheme="minorBidi"/>
      <w:szCs w:val="22"/>
      <w:lang w:eastAsia="en-US"/>
    </w:rPr>
  </w:style>
  <w:style w:type="character" w:customStyle="1" w:styleId="lChar">
    <w:name w:val="Čl. Char"/>
    <w:basedOn w:val="Standardnpsmoodstavce"/>
    <w:link w:val="l"/>
    <w:uiPriority w:val="2"/>
    <w:rsid w:val="00914CE5"/>
    <w:rPr>
      <w:rFonts w:ascii="Arial" w:eastAsia="Calibri" w:hAnsi="Arial" w:cs="Arial"/>
      <w:b/>
      <w:bCs/>
      <w:caps/>
      <w:color w:val="C26161"/>
      <w:sz w:val="28"/>
      <w:szCs w:val="28"/>
      <w:lang w:eastAsia="en-US"/>
    </w:rPr>
  </w:style>
  <w:style w:type="character" w:customStyle="1" w:styleId="OdstChar">
    <w:name w:val="Odst. Char"/>
    <w:basedOn w:val="Standardnpsmoodstavce"/>
    <w:link w:val="Odst"/>
    <w:uiPriority w:val="3"/>
    <w:rsid w:val="002515CD"/>
    <w:rPr>
      <w:rFonts w:asciiTheme="minorHAnsi" w:eastAsia="Calibri" w:hAnsiTheme="minorHAnsi" w:cstheme="minorHAnsi"/>
      <w:b/>
      <w:bCs/>
      <w:sz w:val="22"/>
      <w:szCs w:val="24"/>
      <w:lang w:eastAsia="en-US"/>
    </w:rPr>
  </w:style>
  <w:style w:type="character" w:customStyle="1" w:styleId="PsmChar">
    <w:name w:val="Písm. Char"/>
    <w:basedOn w:val="Standardnpsmoodstavce"/>
    <w:link w:val="Psm"/>
    <w:uiPriority w:val="5"/>
    <w:rsid w:val="002C5CFE"/>
    <w:rPr>
      <w:rFonts w:asciiTheme="minorHAnsi" w:eastAsia="Calibri" w:hAnsiTheme="minorHAnsi" w:cstheme="minorHAnsi"/>
      <w:bCs/>
      <w:sz w:val="22"/>
      <w:szCs w:val="24"/>
      <w:lang w:eastAsia="en-US"/>
    </w:rPr>
  </w:style>
  <w:style w:type="character" w:customStyle="1" w:styleId="BodChar">
    <w:name w:val="Bod Char"/>
    <w:basedOn w:val="Standardnpsmoodstavce"/>
    <w:link w:val="Bod"/>
    <w:uiPriority w:val="7"/>
    <w:rsid w:val="00B95417"/>
    <w:rPr>
      <w:rFonts w:ascii="Tahoma" w:eastAsia="Calibri" w:hAnsi="Tahoma" w:cs="Tahoma"/>
      <w:szCs w:val="22"/>
      <w:lang w:eastAsia="en-US"/>
    </w:rPr>
  </w:style>
  <w:style w:type="paragraph" w:customStyle="1" w:styleId="Odrkaneodsazen">
    <w:name w:val="Odrážka neodsazená"/>
    <w:basedOn w:val="Normln"/>
    <w:link w:val="OdrkaneodsazenChar"/>
    <w:uiPriority w:val="11"/>
    <w:qFormat/>
    <w:rsid w:val="002515CD"/>
    <w:pPr>
      <w:numPr>
        <w:numId w:val="10"/>
      </w:numPr>
    </w:pPr>
    <w:rPr>
      <w:rFonts w:eastAsiaTheme="minorHAnsi"/>
    </w:rPr>
  </w:style>
  <w:style w:type="character" w:customStyle="1" w:styleId="OdrkaneodsazenChar">
    <w:name w:val="Odrážka neodsazená Char"/>
    <w:basedOn w:val="Standardnpsmoodstavce"/>
    <w:link w:val="Odrkaneodsazen"/>
    <w:uiPriority w:val="11"/>
    <w:rsid w:val="002515CD"/>
    <w:rPr>
      <w:rFonts w:asciiTheme="minorHAnsi" w:eastAsiaTheme="minorHAnsi" w:hAnsiTheme="minorHAnsi" w:cstheme="minorHAnsi"/>
      <w:sz w:val="22"/>
      <w:szCs w:val="24"/>
      <w:lang w:eastAsia="en-US"/>
    </w:rPr>
  </w:style>
  <w:style w:type="paragraph" w:customStyle="1" w:styleId="st">
    <w:name w:val="Část"/>
    <w:basedOn w:val="Normln"/>
    <w:link w:val="stChar"/>
    <w:qFormat/>
    <w:rsid w:val="00B95417"/>
    <w:pPr>
      <w:keepNext/>
      <w:shd w:val="clear" w:color="auto" w:fill="FFFFFF" w:themeFill="background1"/>
      <w:tabs>
        <w:tab w:val="left" w:pos="284"/>
        <w:tab w:val="right" w:pos="8789"/>
      </w:tabs>
      <w:spacing w:after="360"/>
      <w:ind w:left="0"/>
      <w:jc w:val="left"/>
      <w:outlineLvl w:val="0"/>
    </w:pPr>
    <w:rPr>
      <w:rFonts w:ascii="Arial" w:eastAsiaTheme="minorHAnsi" w:hAnsi="Arial" w:cs="Arial"/>
      <w:b/>
      <w:caps/>
      <w:position w:val="-48"/>
      <w:sz w:val="36"/>
      <w:szCs w:val="36"/>
    </w:rPr>
  </w:style>
  <w:style w:type="character" w:customStyle="1" w:styleId="stChar">
    <w:name w:val="Část Char"/>
    <w:basedOn w:val="Standardnpsmoodstavce"/>
    <w:link w:val="st"/>
    <w:rsid w:val="00B95417"/>
    <w:rPr>
      <w:rFonts w:ascii="Arial" w:eastAsiaTheme="minorHAnsi" w:hAnsi="Arial" w:cs="Arial"/>
      <w:b/>
      <w:caps/>
      <w:position w:val="-48"/>
      <w:sz w:val="36"/>
      <w:szCs w:val="36"/>
      <w:shd w:val="clear" w:color="auto" w:fill="FFFFFF" w:themeFill="background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07475">
      <w:bodyDiv w:val="1"/>
      <w:marLeft w:val="0"/>
      <w:marRight w:val="0"/>
      <w:marTop w:val="0"/>
      <w:marBottom w:val="0"/>
      <w:divBdr>
        <w:top w:val="none" w:sz="0" w:space="0" w:color="auto"/>
        <w:left w:val="none" w:sz="0" w:space="0" w:color="auto"/>
        <w:bottom w:val="none" w:sz="0" w:space="0" w:color="auto"/>
        <w:right w:val="none" w:sz="0" w:space="0" w:color="auto"/>
      </w:divBdr>
    </w:div>
    <w:div w:id="112671916">
      <w:bodyDiv w:val="1"/>
      <w:marLeft w:val="0"/>
      <w:marRight w:val="0"/>
      <w:marTop w:val="0"/>
      <w:marBottom w:val="0"/>
      <w:divBdr>
        <w:top w:val="none" w:sz="0" w:space="0" w:color="auto"/>
        <w:left w:val="none" w:sz="0" w:space="0" w:color="auto"/>
        <w:bottom w:val="none" w:sz="0" w:space="0" w:color="auto"/>
        <w:right w:val="none" w:sz="0" w:space="0" w:color="auto"/>
      </w:divBdr>
      <w:divsChild>
        <w:div w:id="662780058">
          <w:marLeft w:val="0"/>
          <w:marRight w:val="0"/>
          <w:marTop w:val="0"/>
          <w:marBottom w:val="0"/>
          <w:divBdr>
            <w:top w:val="none" w:sz="0" w:space="0" w:color="auto"/>
            <w:left w:val="none" w:sz="0" w:space="0" w:color="auto"/>
            <w:bottom w:val="none" w:sz="0" w:space="0" w:color="auto"/>
            <w:right w:val="none" w:sz="0" w:space="0" w:color="auto"/>
          </w:divBdr>
        </w:div>
        <w:div w:id="675234633">
          <w:marLeft w:val="0"/>
          <w:marRight w:val="0"/>
          <w:marTop w:val="0"/>
          <w:marBottom w:val="0"/>
          <w:divBdr>
            <w:top w:val="none" w:sz="0" w:space="0" w:color="auto"/>
            <w:left w:val="none" w:sz="0" w:space="0" w:color="auto"/>
            <w:bottom w:val="none" w:sz="0" w:space="0" w:color="auto"/>
            <w:right w:val="none" w:sz="0" w:space="0" w:color="auto"/>
          </w:divBdr>
        </w:div>
        <w:div w:id="680358283">
          <w:marLeft w:val="0"/>
          <w:marRight w:val="0"/>
          <w:marTop w:val="0"/>
          <w:marBottom w:val="0"/>
          <w:divBdr>
            <w:top w:val="none" w:sz="0" w:space="0" w:color="auto"/>
            <w:left w:val="none" w:sz="0" w:space="0" w:color="auto"/>
            <w:bottom w:val="none" w:sz="0" w:space="0" w:color="auto"/>
            <w:right w:val="none" w:sz="0" w:space="0" w:color="auto"/>
          </w:divBdr>
        </w:div>
        <w:div w:id="937175185">
          <w:marLeft w:val="0"/>
          <w:marRight w:val="0"/>
          <w:marTop w:val="0"/>
          <w:marBottom w:val="0"/>
          <w:divBdr>
            <w:top w:val="none" w:sz="0" w:space="0" w:color="auto"/>
            <w:left w:val="none" w:sz="0" w:space="0" w:color="auto"/>
            <w:bottom w:val="none" w:sz="0" w:space="0" w:color="auto"/>
            <w:right w:val="none" w:sz="0" w:space="0" w:color="auto"/>
          </w:divBdr>
        </w:div>
        <w:div w:id="1097099873">
          <w:marLeft w:val="0"/>
          <w:marRight w:val="0"/>
          <w:marTop w:val="0"/>
          <w:marBottom w:val="0"/>
          <w:divBdr>
            <w:top w:val="none" w:sz="0" w:space="0" w:color="auto"/>
            <w:left w:val="none" w:sz="0" w:space="0" w:color="auto"/>
            <w:bottom w:val="none" w:sz="0" w:space="0" w:color="auto"/>
            <w:right w:val="none" w:sz="0" w:space="0" w:color="auto"/>
          </w:divBdr>
        </w:div>
        <w:div w:id="1234505922">
          <w:marLeft w:val="0"/>
          <w:marRight w:val="0"/>
          <w:marTop w:val="0"/>
          <w:marBottom w:val="0"/>
          <w:divBdr>
            <w:top w:val="none" w:sz="0" w:space="0" w:color="auto"/>
            <w:left w:val="none" w:sz="0" w:space="0" w:color="auto"/>
            <w:bottom w:val="none" w:sz="0" w:space="0" w:color="auto"/>
            <w:right w:val="none" w:sz="0" w:space="0" w:color="auto"/>
          </w:divBdr>
        </w:div>
        <w:div w:id="1244677834">
          <w:marLeft w:val="0"/>
          <w:marRight w:val="0"/>
          <w:marTop w:val="0"/>
          <w:marBottom w:val="0"/>
          <w:divBdr>
            <w:top w:val="none" w:sz="0" w:space="0" w:color="auto"/>
            <w:left w:val="none" w:sz="0" w:space="0" w:color="auto"/>
            <w:bottom w:val="none" w:sz="0" w:space="0" w:color="auto"/>
            <w:right w:val="none" w:sz="0" w:space="0" w:color="auto"/>
          </w:divBdr>
        </w:div>
        <w:div w:id="1554927004">
          <w:marLeft w:val="0"/>
          <w:marRight w:val="0"/>
          <w:marTop w:val="0"/>
          <w:marBottom w:val="0"/>
          <w:divBdr>
            <w:top w:val="none" w:sz="0" w:space="0" w:color="auto"/>
            <w:left w:val="none" w:sz="0" w:space="0" w:color="auto"/>
            <w:bottom w:val="none" w:sz="0" w:space="0" w:color="auto"/>
            <w:right w:val="none" w:sz="0" w:space="0" w:color="auto"/>
          </w:divBdr>
        </w:div>
        <w:div w:id="1589000597">
          <w:marLeft w:val="0"/>
          <w:marRight w:val="0"/>
          <w:marTop w:val="0"/>
          <w:marBottom w:val="0"/>
          <w:divBdr>
            <w:top w:val="none" w:sz="0" w:space="0" w:color="auto"/>
            <w:left w:val="none" w:sz="0" w:space="0" w:color="auto"/>
            <w:bottom w:val="none" w:sz="0" w:space="0" w:color="auto"/>
            <w:right w:val="none" w:sz="0" w:space="0" w:color="auto"/>
          </w:divBdr>
        </w:div>
        <w:div w:id="1590969321">
          <w:marLeft w:val="0"/>
          <w:marRight w:val="0"/>
          <w:marTop w:val="0"/>
          <w:marBottom w:val="0"/>
          <w:divBdr>
            <w:top w:val="none" w:sz="0" w:space="0" w:color="auto"/>
            <w:left w:val="none" w:sz="0" w:space="0" w:color="auto"/>
            <w:bottom w:val="none" w:sz="0" w:space="0" w:color="auto"/>
            <w:right w:val="none" w:sz="0" w:space="0" w:color="auto"/>
          </w:divBdr>
        </w:div>
        <w:div w:id="1612587199">
          <w:marLeft w:val="0"/>
          <w:marRight w:val="0"/>
          <w:marTop w:val="0"/>
          <w:marBottom w:val="0"/>
          <w:divBdr>
            <w:top w:val="none" w:sz="0" w:space="0" w:color="auto"/>
            <w:left w:val="none" w:sz="0" w:space="0" w:color="auto"/>
            <w:bottom w:val="none" w:sz="0" w:space="0" w:color="auto"/>
            <w:right w:val="none" w:sz="0" w:space="0" w:color="auto"/>
          </w:divBdr>
        </w:div>
        <w:div w:id="1751462675">
          <w:marLeft w:val="0"/>
          <w:marRight w:val="0"/>
          <w:marTop w:val="0"/>
          <w:marBottom w:val="0"/>
          <w:divBdr>
            <w:top w:val="none" w:sz="0" w:space="0" w:color="auto"/>
            <w:left w:val="none" w:sz="0" w:space="0" w:color="auto"/>
            <w:bottom w:val="none" w:sz="0" w:space="0" w:color="auto"/>
            <w:right w:val="none" w:sz="0" w:space="0" w:color="auto"/>
          </w:divBdr>
        </w:div>
        <w:div w:id="1824737161">
          <w:marLeft w:val="0"/>
          <w:marRight w:val="0"/>
          <w:marTop w:val="0"/>
          <w:marBottom w:val="0"/>
          <w:divBdr>
            <w:top w:val="none" w:sz="0" w:space="0" w:color="auto"/>
            <w:left w:val="none" w:sz="0" w:space="0" w:color="auto"/>
            <w:bottom w:val="none" w:sz="0" w:space="0" w:color="auto"/>
            <w:right w:val="none" w:sz="0" w:space="0" w:color="auto"/>
          </w:divBdr>
        </w:div>
        <w:div w:id="1939175030">
          <w:marLeft w:val="0"/>
          <w:marRight w:val="0"/>
          <w:marTop w:val="0"/>
          <w:marBottom w:val="0"/>
          <w:divBdr>
            <w:top w:val="none" w:sz="0" w:space="0" w:color="auto"/>
            <w:left w:val="none" w:sz="0" w:space="0" w:color="auto"/>
            <w:bottom w:val="none" w:sz="0" w:space="0" w:color="auto"/>
            <w:right w:val="none" w:sz="0" w:space="0" w:color="auto"/>
          </w:divBdr>
        </w:div>
        <w:div w:id="1944457446">
          <w:marLeft w:val="0"/>
          <w:marRight w:val="0"/>
          <w:marTop w:val="0"/>
          <w:marBottom w:val="0"/>
          <w:divBdr>
            <w:top w:val="none" w:sz="0" w:space="0" w:color="auto"/>
            <w:left w:val="none" w:sz="0" w:space="0" w:color="auto"/>
            <w:bottom w:val="none" w:sz="0" w:space="0" w:color="auto"/>
            <w:right w:val="none" w:sz="0" w:space="0" w:color="auto"/>
          </w:divBdr>
        </w:div>
        <w:div w:id="2046367472">
          <w:marLeft w:val="0"/>
          <w:marRight w:val="0"/>
          <w:marTop w:val="0"/>
          <w:marBottom w:val="0"/>
          <w:divBdr>
            <w:top w:val="none" w:sz="0" w:space="0" w:color="auto"/>
            <w:left w:val="none" w:sz="0" w:space="0" w:color="auto"/>
            <w:bottom w:val="none" w:sz="0" w:space="0" w:color="auto"/>
            <w:right w:val="none" w:sz="0" w:space="0" w:color="auto"/>
          </w:divBdr>
        </w:div>
        <w:div w:id="2078745053">
          <w:marLeft w:val="0"/>
          <w:marRight w:val="0"/>
          <w:marTop w:val="0"/>
          <w:marBottom w:val="0"/>
          <w:divBdr>
            <w:top w:val="none" w:sz="0" w:space="0" w:color="auto"/>
            <w:left w:val="none" w:sz="0" w:space="0" w:color="auto"/>
            <w:bottom w:val="none" w:sz="0" w:space="0" w:color="auto"/>
            <w:right w:val="none" w:sz="0" w:space="0" w:color="auto"/>
          </w:divBdr>
        </w:div>
      </w:divsChild>
    </w:div>
    <w:div w:id="235555724">
      <w:bodyDiv w:val="1"/>
      <w:marLeft w:val="0"/>
      <w:marRight w:val="0"/>
      <w:marTop w:val="0"/>
      <w:marBottom w:val="0"/>
      <w:divBdr>
        <w:top w:val="none" w:sz="0" w:space="0" w:color="auto"/>
        <w:left w:val="none" w:sz="0" w:space="0" w:color="auto"/>
        <w:bottom w:val="none" w:sz="0" w:space="0" w:color="auto"/>
        <w:right w:val="none" w:sz="0" w:space="0" w:color="auto"/>
      </w:divBdr>
    </w:div>
    <w:div w:id="784616635">
      <w:bodyDiv w:val="1"/>
      <w:marLeft w:val="0"/>
      <w:marRight w:val="0"/>
      <w:marTop w:val="0"/>
      <w:marBottom w:val="0"/>
      <w:divBdr>
        <w:top w:val="none" w:sz="0" w:space="0" w:color="auto"/>
        <w:left w:val="none" w:sz="0" w:space="0" w:color="auto"/>
        <w:bottom w:val="none" w:sz="0" w:space="0" w:color="auto"/>
        <w:right w:val="none" w:sz="0" w:space="0" w:color="auto"/>
      </w:divBdr>
    </w:div>
    <w:div w:id="949626719">
      <w:marLeft w:val="0"/>
      <w:marRight w:val="0"/>
      <w:marTop w:val="0"/>
      <w:marBottom w:val="0"/>
      <w:divBdr>
        <w:top w:val="none" w:sz="0" w:space="0" w:color="auto"/>
        <w:left w:val="none" w:sz="0" w:space="0" w:color="auto"/>
        <w:bottom w:val="none" w:sz="0" w:space="0" w:color="auto"/>
        <w:right w:val="none" w:sz="0" w:space="0" w:color="auto"/>
      </w:divBdr>
    </w:div>
    <w:div w:id="949626720">
      <w:marLeft w:val="0"/>
      <w:marRight w:val="0"/>
      <w:marTop w:val="0"/>
      <w:marBottom w:val="0"/>
      <w:divBdr>
        <w:top w:val="none" w:sz="0" w:space="0" w:color="auto"/>
        <w:left w:val="none" w:sz="0" w:space="0" w:color="auto"/>
        <w:bottom w:val="none" w:sz="0" w:space="0" w:color="auto"/>
        <w:right w:val="none" w:sz="0" w:space="0" w:color="auto"/>
      </w:divBdr>
    </w:div>
    <w:div w:id="949626721">
      <w:marLeft w:val="0"/>
      <w:marRight w:val="0"/>
      <w:marTop w:val="0"/>
      <w:marBottom w:val="0"/>
      <w:divBdr>
        <w:top w:val="none" w:sz="0" w:space="0" w:color="auto"/>
        <w:left w:val="none" w:sz="0" w:space="0" w:color="auto"/>
        <w:bottom w:val="none" w:sz="0" w:space="0" w:color="auto"/>
        <w:right w:val="none" w:sz="0" w:space="0" w:color="auto"/>
      </w:divBdr>
    </w:div>
    <w:div w:id="949626722">
      <w:marLeft w:val="0"/>
      <w:marRight w:val="0"/>
      <w:marTop w:val="0"/>
      <w:marBottom w:val="0"/>
      <w:divBdr>
        <w:top w:val="none" w:sz="0" w:space="0" w:color="auto"/>
        <w:left w:val="none" w:sz="0" w:space="0" w:color="auto"/>
        <w:bottom w:val="none" w:sz="0" w:space="0" w:color="auto"/>
        <w:right w:val="none" w:sz="0" w:space="0" w:color="auto"/>
      </w:divBdr>
    </w:div>
    <w:div w:id="949626723">
      <w:marLeft w:val="0"/>
      <w:marRight w:val="0"/>
      <w:marTop w:val="0"/>
      <w:marBottom w:val="0"/>
      <w:divBdr>
        <w:top w:val="none" w:sz="0" w:space="0" w:color="auto"/>
        <w:left w:val="none" w:sz="0" w:space="0" w:color="auto"/>
        <w:bottom w:val="none" w:sz="0" w:space="0" w:color="auto"/>
        <w:right w:val="none" w:sz="0" w:space="0" w:color="auto"/>
      </w:divBdr>
    </w:div>
    <w:div w:id="949626724">
      <w:marLeft w:val="0"/>
      <w:marRight w:val="0"/>
      <w:marTop w:val="0"/>
      <w:marBottom w:val="0"/>
      <w:divBdr>
        <w:top w:val="none" w:sz="0" w:space="0" w:color="auto"/>
        <w:left w:val="none" w:sz="0" w:space="0" w:color="auto"/>
        <w:bottom w:val="none" w:sz="0" w:space="0" w:color="auto"/>
        <w:right w:val="none" w:sz="0" w:space="0" w:color="auto"/>
      </w:divBdr>
    </w:div>
    <w:div w:id="949626725">
      <w:marLeft w:val="0"/>
      <w:marRight w:val="0"/>
      <w:marTop w:val="0"/>
      <w:marBottom w:val="0"/>
      <w:divBdr>
        <w:top w:val="none" w:sz="0" w:space="0" w:color="auto"/>
        <w:left w:val="none" w:sz="0" w:space="0" w:color="auto"/>
        <w:bottom w:val="none" w:sz="0" w:space="0" w:color="auto"/>
        <w:right w:val="none" w:sz="0" w:space="0" w:color="auto"/>
      </w:divBdr>
    </w:div>
    <w:div w:id="949626726">
      <w:marLeft w:val="0"/>
      <w:marRight w:val="0"/>
      <w:marTop w:val="0"/>
      <w:marBottom w:val="0"/>
      <w:divBdr>
        <w:top w:val="none" w:sz="0" w:space="0" w:color="auto"/>
        <w:left w:val="none" w:sz="0" w:space="0" w:color="auto"/>
        <w:bottom w:val="none" w:sz="0" w:space="0" w:color="auto"/>
        <w:right w:val="none" w:sz="0" w:space="0" w:color="auto"/>
      </w:divBdr>
    </w:div>
    <w:div w:id="949626727">
      <w:marLeft w:val="0"/>
      <w:marRight w:val="0"/>
      <w:marTop w:val="0"/>
      <w:marBottom w:val="0"/>
      <w:divBdr>
        <w:top w:val="none" w:sz="0" w:space="0" w:color="auto"/>
        <w:left w:val="none" w:sz="0" w:space="0" w:color="auto"/>
        <w:bottom w:val="none" w:sz="0" w:space="0" w:color="auto"/>
        <w:right w:val="none" w:sz="0" w:space="0" w:color="auto"/>
      </w:divBdr>
    </w:div>
    <w:div w:id="949626728">
      <w:marLeft w:val="0"/>
      <w:marRight w:val="0"/>
      <w:marTop w:val="0"/>
      <w:marBottom w:val="0"/>
      <w:divBdr>
        <w:top w:val="none" w:sz="0" w:space="0" w:color="auto"/>
        <w:left w:val="none" w:sz="0" w:space="0" w:color="auto"/>
        <w:bottom w:val="none" w:sz="0" w:space="0" w:color="auto"/>
        <w:right w:val="none" w:sz="0" w:space="0" w:color="auto"/>
      </w:divBdr>
    </w:div>
    <w:div w:id="949626729">
      <w:marLeft w:val="0"/>
      <w:marRight w:val="0"/>
      <w:marTop w:val="0"/>
      <w:marBottom w:val="0"/>
      <w:divBdr>
        <w:top w:val="none" w:sz="0" w:space="0" w:color="auto"/>
        <w:left w:val="none" w:sz="0" w:space="0" w:color="auto"/>
        <w:bottom w:val="none" w:sz="0" w:space="0" w:color="auto"/>
        <w:right w:val="none" w:sz="0" w:space="0" w:color="auto"/>
      </w:divBdr>
    </w:div>
    <w:div w:id="949626730">
      <w:marLeft w:val="0"/>
      <w:marRight w:val="0"/>
      <w:marTop w:val="0"/>
      <w:marBottom w:val="0"/>
      <w:divBdr>
        <w:top w:val="none" w:sz="0" w:space="0" w:color="auto"/>
        <w:left w:val="none" w:sz="0" w:space="0" w:color="auto"/>
        <w:bottom w:val="none" w:sz="0" w:space="0" w:color="auto"/>
        <w:right w:val="none" w:sz="0" w:space="0" w:color="auto"/>
      </w:divBdr>
    </w:div>
    <w:div w:id="949626731">
      <w:marLeft w:val="0"/>
      <w:marRight w:val="0"/>
      <w:marTop w:val="0"/>
      <w:marBottom w:val="0"/>
      <w:divBdr>
        <w:top w:val="none" w:sz="0" w:space="0" w:color="auto"/>
        <w:left w:val="none" w:sz="0" w:space="0" w:color="auto"/>
        <w:bottom w:val="none" w:sz="0" w:space="0" w:color="auto"/>
        <w:right w:val="none" w:sz="0" w:space="0" w:color="auto"/>
      </w:divBdr>
    </w:div>
    <w:div w:id="949626732">
      <w:marLeft w:val="0"/>
      <w:marRight w:val="0"/>
      <w:marTop w:val="0"/>
      <w:marBottom w:val="0"/>
      <w:divBdr>
        <w:top w:val="none" w:sz="0" w:space="0" w:color="auto"/>
        <w:left w:val="none" w:sz="0" w:space="0" w:color="auto"/>
        <w:bottom w:val="none" w:sz="0" w:space="0" w:color="auto"/>
        <w:right w:val="none" w:sz="0" w:space="0" w:color="auto"/>
      </w:divBdr>
    </w:div>
    <w:div w:id="949626733">
      <w:marLeft w:val="0"/>
      <w:marRight w:val="0"/>
      <w:marTop w:val="0"/>
      <w:marBottom w:val="0"/>
      <w:divBdr>
        <w:top w:val="none" w:sz="0" w:space="0" w:color="auto"/>
        <w:left w:val="none" w:sz="0" w:space="0" w:color="auto"/>
        <w:bottom w:val="none" w:sz="0" w:space="0" w:color="auto"/>
        <w:right w:val="none" w:sz="0" w:space="0" w:color="auto"/>
      </w:divBdr>
    </w:div>
    <w:div w:id="949626734">
      <w:marLeft w:val="0"/>
      <w:marRight w:val="0"/>
      <w:marTop w:val="0"/>
      <w:marBottom w:val="0"/>
      <w:divBdr>
        <w:top w:val="none" w:sz="0" w:space="0" w:color="auto"/>
        <w:left w:val="none" w:sz="0" w:space="0" w:color="auto"/>
        <w:bottom w:val="none" w:sz="0" w:space="0" w:color="auto"/>
        <w:right w:val="none" w:sz="0" w:space="0" w:color="auto"/>
      </w:divBdr>
    </w:div>
    <w:div w:id="949626735">
      <w:marLeft w:val="0"/>
      <w:marRight w:val="0"/>
      <w:marTop w:val="0"/>
      <w:marBottom w:val="0"/>
      <w:divBdr>
        <w:top w:val="none" w:sz="0" w:space="0" w:color="auto"/>
        <w:left w:val="none" w:sz="0" w:space="0" w:color="auto"/>
        <w:bottom w:val="none" w:sz="0" w:space="0" w:color="auto"/>
        <w:right w:val="none" w:sz="0" w:space="0" w:color="auto"/>
      </w:divBdr>
    </w:div>
    <w:div w:id="949626736">
      <w:marLeft w:val="0"/>
      <w:marRight w:val="0"/>
      <w:marTop w:val="0"/>
      <w:marBottom w:val="0"/>
      <w:divBdr>
        <w:top w:val="none" w:sz="0" w:space="0" w:color="auto"/>
        <w:left w:val="none" w:sz="0" w:space="0" w:color="auto"/>
        <w:bottom w:val="none" w:sz="0" w:space="0" w:color="auto"/>
        <w:right w:val="none" w:sz="0" w:space="0" w:color="auto"/>
      </w:divBdr>
    </w:div>
    <w:div w:id="949626737">
      <w:marLeft w:val="0"/>
      <w:marRight w:val="0"/>
      <w:marTop w:val="0"/>
      <w:marBottom w:val="0"/>
      <w:divBdr>
        <w:top w:val="none" w:sz="0" w:space="0" w:color="auto"/>
        <w:left w:val="none" w:sz="0" w:space="0" w:color="auto"/>
        <w:bottom w:val="none" w:sz="0" w:space="0" w:color="auto"/>
        <w:right w:val="none" w:sz="0" w:space="0" w:color="auto"/>
      </w:divBdr>
    </w:div>
    <w:div w:id="949626738">
      <w:marLeft w:val="0"/>
      <w:marRight w:val="0"/>
      <w:marTop w:val="0"/>
      <w:marBottom w:val="0"/>
      <w:divBdr>
        <w:top w:val="none" w:sz="0" w:space="0" w:color="auto"/>
        <w:left w:val="none" w:sz="0" w:space="0" w:color="auto"/>
        <w:bottom w:val="none" w:sz="0" w:space="0" w:color="auto"/>
        <w:right w:val="none" w:sz="0" w:space="0" w:color="auto"/>
      </w:divBdr>
    </w:div>
    <w:div w:id="949626739">
      <w:marLeft w:val="0"/>
      <w:marRight w:val="0"/>
      <w:marTop w:val="0"/>
      <w:marBottom w:val="0"/>
      <w:divBdr>
        <w:top w:val="none" w:sz="0" w:space="0" w:color="auto"/>
        <w:left w:val="none" w:sz="0" w:space="0" w:color="auto"/>
        <w:bottom w:val="none" w:sz="0" w:space="0" w:color="auto"/>
        <w:right w:val="none" w:sz="0" w:space="0" w:color="auto"/>
      </w:divBdr>
    </w:div>
    <w:div w:id="949626740">
      <w:marLeft w:val="0"/>
      <w:marRight w:val="0"/>
      <w:marTop w:val="0"/>
      <w:marBottom w:val="0"/>
      <w:divBdr>
        <w:top w:val="none" w:sz="0" w:space="0" w:color="auto"/>
        <w:left w:val="none" w:sz="0" w:space="0" w:color="auto"/>
        <w:bottom w:val="none" w:sz="0" w:space="0" w:color="auto"/>
        <w:right w:val="none" w:sz="0" w:space="0" w:color="auto"/>
      </w:divBdr>
    </w:div>
    <w:div w:id="949626741">
      <w:marLeft w:val="0"/>
      <w:marRight w:val="0"/>
      <w:marTop w:val="0"/>
      <w:marBottom w:val="0"/>
      <w:divBdr>
        <w:top w:val="none" w:sz="0" w:space="0" w:color="auto"/>
        <w:left w:val="none" w:sz="0" w:space="0" w:color="auto"/>
        <w:bottom w:val="none" w:sz="0" w:space="0" w:color="auto"/>
        <w:right w:val="none" w:sz="0" w:space="0" w:color="auto"/>
      </w:divBdr>
    </w:div>
    <w:div w:id="1008555329">
      <w:bodyDiv w:val="1"/>
      <w:marLeft w:val="0"/>
      <w:marRight w:val="0"/>
      <w:marTop w:val="0"/>
      <w:marBottom w:val="0"/>
      <w:divBdr>
        <w:top w:val="none" w:sz="0" w:space="0" w:color="auto"/>
        <w:left w:val="none" w:sz="0" w:space="0" w:color="auto"/>
        <w:bottom w:val="none" w:sz="0" w:space="0" w:color="auto"/>
        <w:right w:val="none" w:sz="0" w:space="0" w:color="auto"/>
      </w:divBdr>
    </w:div>
    <w:div w:id="1038702795">
      <w:bodyDiv w:val="1"/>
      <w:marLeft w:val="0"/>
      <w:marRight w:val="0"/>
      <w:marTop w:val="0"/>
      <w:marBottom w:val="0"/>
      <w:divBdr>
        <w:top w:val="none" w:sz="0" w:space="0" w:color="auto"/>
        <w:left w:val="none" w:sz="0" w:space="0" w:color="auto"/>
        <w:bottom w:val="none" w:sz="0" w:space="0" w:color="auto"/>
        <w:right w:val="none" w:sz="0" w:space="0" w:color="auto"/>
      </w:divBdr>
    </w:div>
    <w:div w:id="1120219274">
      <w:bodyDiv w:val="1"/>
      <w:marLeft w:val="0"/>
      <w:marRight w:val="0"/>
      <w:marTop w:val="0"/>
      <w:marBottom w:val="0"/>
      <w:divBdr>
        <w:top w:val="none" w:sz="0" w:space="0" w:color="auto"/>
        <w:left w:val="none" w:sz="0" w:space="0" w:color="auto"/>
        <w:bottom w:val="none" w:sz="0" w:space="0" w:color="auto"/>
        <w:right w:val="none" w:sz="0" w:space="0" w:color="auto"/>
      </w:divBdr>
    </w:div>
    <w:div w:id="1514757596">
      <w:bodyDiv w:val="1"/>
      <w:marLeft w:val="0"/>
      <w:marRight w:val="0"/>
      <w:marTop w:val="0"/>
      <w:marBottom w:val="0"/>
      <w:divBdr>
        <w:top w:val="none" w:sz="0" w:space="0" w:color="auto"/>
        <w:left w:val="none" w:sz="0" w:space="0" w:color="auto"/>
        <w:bottom w:val="none" w:sz="0" w:space="0" w:color="auto"/>
        <w:right w:val="none" w:sz="0" w:space="0" w:color="auto"/>
      </w:divBdr>
    </w:div>
    <w:div w:id="1700617938">
      <w:bodyDiv w:val="1"/>
      <w:marLeft w:val="0"/>
      <w:marRight w:val="0"/>
      <w:marTop w:val="0"/>
      <w:marBottom w:val="0"/>
      <w:divBdr>
        <w:top w:val="none" w:sz="0" w:space="0" w:color="auto"/>
        <w:left w:val="none" w:sz="0" w:space="0" w:color="auto"/>
        <w:bottom w:val="none" w:sz="0" w:space="0" w:color="auto"/>
        <w:right w:val="none" w:sz="0" w:space="0" w:color="auto"/>
      </w:divBdr>
    </w:div>
    <w:div w:id="1896358047">
      <w:bodyDiv w:val="1"/>
      <w:marLeft w:val="0"/>
      <w:marRight w:val="0"/>
      <w:marTop w:val="0"/>
      <w:marBottom w:val="0"/>
      <w:divBdr>
        <w:top w:val="none" w:sz="0" w:space="0" w:color="auto"/>
        <w:left w:val="none" w:sz="0" w:space="0" w:color="auto"/>
        <w:bottom w:val="none" w:sz="0" w:space="0" w:color="auto"/>
        <w:right w:val="none" w:sz="0" w:space="0" w:color="auto"/>
      </w:divBdr>
    </w:div>
    <w:div w:id="1958682106">
      <w:bodyDiv w:val="1"/>
      <w:marLeft w:val="0"/>
      <w:marRight w:val="0"/>
      <w:marTop w:val="0"/>
      <w:marBottom w:val="0"/>
      <w:divBdr>
        <w:top w:val="none" w:sz="0" w:space="0" w:color="auto"/>
        <w:left w:val="none" w:sz="0" w:space="0" w:color="auto"/>
        <w:bottom w:val="none" w:sz="0" w:space="0" w:color="auto"/>
        <w:right w:val="none" w:sz="0" w:space="0" w:color="auto"/>
      </w:divBdr>
    </w:div>
    <w:div w:id="1964342841">
      <w:bodyDiv w:val="1"/>
      <w:marLeft w:val="0"/>
      <w:marRight w:val="0"/>
      <w:marTop w:val="0"/>
      <w:marBottom w:val="0"/>
      <w:divBdr>
        <w:top w:val="none" w:sz="0" w:space="0" w:color="auto"/>
        <w:left w:val="none" w:sz="0" w:space="0" w:color="auto"/>
        <w:bottom w:val="none" w:sz="0" w:space="0" w:color="auto"/>
        <w:right w:val="none" w:sz="0" w:space="0" w:color="auto"/>
      </w:divBdr>
    </w:div>
    <w:div w:id="2010787338">
      <w:bodyDiv w:val="1"/>
      <w:marLeft w:val="0"/>
      <w:marRight w:val="0"/>
      <w:marTop w:val="0"/>
      <w:marBottom w:val="0"/>
      <w:divBdr>
        <w:top w:val="none" w:sz="0" w:space="0" w:color="auto"/>
        <w:left w:val="none" w:sz="0" w:space="0" w:color="auto"/>
        <w:bottom w:val="none" w:sz="0" w:space="0" w:color="auto"/>
        <w:right w:val="none" w:sz="0" w:space="0" w:color="auto"/>
      </w:divBdr>
      <w:divsChild>
        <w:div w:id="316570225">
          <w:marLeft w:val="0"/>
          <w:marRight w:val="0"/>
          <w:marTop w:val="0"/>
          <w:marBottom w:val="0"/>
          <w:divBdr>
            <w:top w:val="none" w:sz="0" w:space="0" w:color="auto"/>
            <w:left w:val="none" w:sz="0" w:space="0" w:color="auto"/>
            <w:bottom w:val="none" w:sz="0" w:space="0" w:color="auto"/>
            <w:right w:val="none" w:sz="0" w:space="0" w:color="auto"/>
          </w:divBdr>
        </w:div>
        <w:div w:id="797603578">
          <w:marLeft w:val="0"/>
          <w:marRight w:val="0"/>
          <w:marTop w:val="0"/>
          <w:marBottom w:val="0"/>
          <w:divBdr>
            <w:top w:val="none" w:sz="0" w:space="0" w:color="auto"/>
            <w:left w:val="none" w:sz="0" w:space="0" w:color="auto"/>
            <w:bottom w:val="none" w:sz="0" w:space="0" w:color="auto"/>
            <w:right w:val="none" w:sz="0" w:space="0" w:color="auto"/>
          </w:divBdr>
        </w:div>
        <w:div w:id="1035302978">
          <w:marLeft w:val="0"/>
          <w:marRight w:val="0"/>
          <w:marTop w:val="0"/>
          <w:marBottom w:val="0"/>
          <w:divBdr>
            <w:top w:val="none" w:sz="0" w:space="0" w:color="auto"/>
            <w:left w:val="none" w:sz="0" w:space="0" w:color="auto"/>
            <w:bottom w:val="none" w:sz="0" w:space="0" w:color="auto"/>
            <w:right w:val="none" w:sz="0" w:space="0" w:color="auto"/>
          </w:divBdr>
        </w:div>
        <w:div w:id="1733843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_Flow_SignoffStatus xmlns="1b0a2e31-377b-4a4f-8b74-191dd8e2e1a2" xsi:nil="true"/>
    <PromotedState xmlns="http://schemas.microsoft.com/sharepoint/v3">0</PromotedState>
    <Objednatel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AC23B5AE-9661-444E-A176-486738BF2F75}">
  <ds:schemaRefs>
    <ds:schemaRef ds:uri="http://schemas.microsoft.com/sharepoint/v3"/>
    <ds:schemaRef ds:uri="http://purl.org/dc/elements/1.1/"/>
    <ds:schemaRef ds:uri="1b0a2e31-377b-4a4f-8b74-191dd8e2e1a2"/>
    <ds:schemaRef ds:uri="http://purl.org/dc/dcmitype/"/>
    <ds:schemaRef ds:uri="http://schemas.microsoft.com/office/2006/documentManagement/types"/>
    <ds:schemaRef ds:uri="1c5afdd9-10a7-4471-939e-3b6fefddb120"/>
    <ds:schemaRef ds:uri="http://schemas.microsoft.com/office/2006/metadata/properties"/>
    <ds:schemaRef ds:uri="http://purl.org/dc/terms/"/>
    <ds:schemaRef ds:uri="http://schemas.microsoft.com/sharepoint/v3/field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C8DE0BB-D98F-42FD-94BA-4A5BB1254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8C8B3A-CC90-41AA-8F6B-C46DC5FDC0F1}">
  <ds:schemaRefs>
    <ds:schemaRef ds:uri="http://schemas.microsoft.com/sharepoint/v3/contenttype/forms"/>
  </ds:schemaRefs>
</ds:datastoreItem>
</file>

<file path=customXml/itemProps4.xml><?xml version="1.0" encoding="utf-8"?>
<ds:datastoreItem xmlns:ds="http://schemas.openxmlformats.org/officeDocument/2006/customXml" ds:itemID="{F904114C-B43B-4CC7-A66C-FA14E7B1F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10</Pages>
  <Words>2273</Words>
  <Characters>13417</Characters>
  <Application>Microsoft Office Word</Application>
  <DocSecurity>0</DocSecurity>
  <Lines>111</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HLINKY SPECIFIKACE</vt:lpstr>
      <vt:lpstr>HLINKY SPECIFIKACE</vt:lpstr>
    </vt:vector>
  </TitlesOfParts>
  <Company>HP</Company>
  <LinksUpToDate>false</LinksUpToDate>
  <CharactersWithSpaces>15659</CharactersWithSpaces>
  <SharedDoc>false</SharedDoc>
  <HLinks>
    <vt:vector size="114" baseType="variant">
      <vt:variant>
        <vt:i4>5570590</vt:i4>
      </vt:variant>
      <vt:variant>
        <vt:i4>108</vt:i4>
      </vt:variant>
      <vt:variant>
        <vt:i4>0</vt:i4>
      </vt:variant>
      <vt:variant>
        <vt:i4>5</vt:i4>
      </vt:variant>
      <vt:variant>
        <vt:lpwstr>http://www.rsd.cz/Technicke-predpisy</vt:lpwstr>
      </vt:variant>
      <vt:variant>
        <vt:lpwstr/>
      </vt:variant>
      <vt:variant>
        <vt:i4>8323122</vt:i4>
      </vt:variant>
      <vt:variant>
        <vt:i4>105</vt:i4>
      </vt:variant>
      <vt:variant>
        <vt:i4>0</vt:i4>
      </vt:variant>
      <vt:variant>
        <vt:i4>5</vt:i4>
      </vt:variant>
      <vt:variant>
        <vt:lpwstr>http://www.pjpk.cz/</vt:lpwstr>
      </vt:variant>
      <vt:variant>
        <vt:lpwstr/>
      </vt:variant>
      <vt:variant>
        <vt:i4>1048632</vt:i4>
      </vt:variant>
      <vt:variant>
        <vt:i4>98</vt:i4>
      </vt:variant>
      <vt:variant>
        <vt:i4>0</vt:i4>
      </vt:variant>
      <vt:variant>
        <vt:i4>5</vt:i4>
      </vt:variant>
      <vt:variant>
        <vt:lpwstr/>
      </vt:variant>
      <vt:variant>
        <vt:lpwstr>_Toc149823286</vt:lpwstr>
      </vt:variant>
      <vt:variant>
        <vt:i4>1048632</vt:i4>
      </vt:variant>
      <vt:variant>
        <vt:i4>92</vt:i4>
      </vt:variant>
      <vt:variant>
        <vt:i4>0</vt:i4>
      </vt:variant>
      <vt:variant>
        <vt:i4>5</vt:i4>
      </vt:variant>
      <vt:variant>
        <vt:lpwstr/>
      </vt:variant>
      <vt:variant>
        <vt:lpwstr>_Toc149823285</vt:lpwstr>
      </vt:variant>
      <vt:variant>
        <vt:i4>1048632</vt:i4>
      </vt:variant>
      <vt:variant>
        <vt:i4>86</vt:i4>
      </vt:variant>
      <vt:variant>
        <vt:i4>0</vt:i4>
      </vt:variant>
      <vt:variant>
        <vt:i4>5</vt:i4>
      </vt:variant>
      <vt:variant>
        <vt:lpwstr/>
      </vt:variant>
      <vt:variant>
        <vt:lpwstr>_Toc149823284</vt:lpwstr>
      </vt:variant>
      <vt:variant>
        <vt:i4>1048632</vt:i4>
      </vt:variant>
      <vt:variant>
        <vt:i4>80</vt:i4>
      </vt:variant>
      <vt:variant>
        <vt:i4>0</vt:i4>
      </vt:variant>
      <vt:variant>
        <vt:i4>5</vt:i4>
      </vt:variant>
      <vt:variant>
        <vt:lpwstr/>
      </vt:variant>
      <vt:variant>
        <vt:lpwstr>_Toc149823283</vt:lpwstr>
      </vt:variant>
      <vt:variant>
        <vt:i4>1048632</vt:i4>
      </vt:variant>
      <vt:variant>
        <vt:i4>74</vt:i4>
      </vt:variant>
      <vt:variant>
        <vt:i4>0</vt:i4>
      </vt:variant>
      <vt:variant>
        <vt:i4>5</vt:i4>
      </vt:variant>
      <vt:variant>
        <vt:lpwstr/>
      </vt:variant>
      <vt:variant>
        <vt:lpwstr>_Toc149823282</vt:lpwstr>
      </vt:variant>
      <vt:variant>
        <vt:i4>1048632</vt:i4>
      </vt:variant>
      <vt:variant>
        <vt:i4>68</vt:i4>
      </vt:variant>
      <vt:variant>
        <vt:i4>0</vt:i4>
      </vt:variant>
      <vt:variant>
        <vt:i4>5</vt:i4>
      </vt:variant>
      <vt:variant>
        <vt:lpwstr/>
      </vt:variant>
      <vt:variant>
        <vt:lpwstr>_Toc149823281</vt:lpwstr>
      </vt:variant>
      <vt:variant>
        <vt:i4>1048632</vt:i4>
      </vt:variant>
      <vt:variant>
        <vt:i4>62</vt:i4>
      </vt:variant>
      <vt:variant>
        <vt:i4>0</vt:i4>
      </vt:variant>
      <vt:variant>
        <vt:i4>5</vt:i4>
      </vt:variant>
      <vt:variant>
        <vt:lpwstr/>
      </vt:variant>
      <vt:variant>
        <vt:lpwstr>_Toc149823280</vt:lpwstr>
      </vt:variant>
      <vt:variant>
        <vt:i4>2031672</vt:i4>
      </vt:variant>
      <vt:variant>
        <vt:i4>56</vt:i4>
      </vt:variant>
      <vt:variant>
        <vt:i4>0</vt:i4>
      </vt:variant>
      <vt:variant>
        <vt:i4>5</vt:i4>
      </vt:variant>
      <vt:variant>
        <vt:lpwstr/>
      </vt:variant>
      <vt:variant>
        <vt:lpwstr>_Toc149823279</vt:lpwstr>
      </vt:variant>
      <vt:variant>
        <vt:i4>2031672</vt:i4>
      </vt:variant>
      <vt:variant>
        <vt:i4>50</vt:i4>
      </vt:variant>
      <vt:variant>
        <vt:i4>0</vt:i4>
      </vt:variant>
      <vt:variant>
        <vt:i4>5</vt:i4>
      </vt:variant>
      <vt:variant>
        <vt:lpwstr/>
      </vt:variant>
      <vt:variant>
        <vt:lpwstr>_Toc149823278</vt:lpwstr>
      </vt:variant>
      <vt:variant>
        <vt:i4>2031672</vt:i4>
      </vt:variant>
      <vt:variant>
        <vt:i4>44</vt:i4>
      </vt:variant>
      <vt:variant>
        <vt:i4>0</vt:i4>
      </vt:variant>
      <vt:variant>
        <vt:i4>5</vt:i4>
      </vt:variant>
      <vt:variant>
        <vt:lpwstr/>
      </vt:variant>
      <vt:variant>
        <vt:lpwstr>_Toc149823277</vt:lpwstr>
      </vt:variant>
      <vt:variant>
        <vt:i4>2031672</vt:i4>
      </vt:variant>
      <vt:variant>
        <vt:i4>38</vt:i4>
      </vt:variant>
      <vt:variant>
        <vt:i4>0</vt:i4>
      </vt:variant>
      <vt:variant>
        <vt:i4>5</vt:i4>
      </vt:variant>
      <vt:variant>
        <vt:lpwstr/>
      </vt:variant>
      <vt:variant>
        <vt:lpwstr>_Toc149823276</vt:lpwstr>
      </vt:variant>
      <vt:variant>
        <vt:i4>2031672</vt:i4>
      </vt:variant>
      <vt:variant>
        <vt:i4>32</vt:i4>
      </vt:variant>
      <vt:variant>
        <vt:i4>0</vt:i4>
      </vt:variant>
      <vt:variant>
        <vt:i4>5</vt:i4>
      </vt:variant>
      <vt:variant>
        <vt:lpwstr/>
      </vt:variant>
      <vt:variant>
        <vt:lpwstr>_Toc149823275</vt:lpwstr>
      </vt:variant>
      <vt:variant>
        <vt:i4>2031672</vt:i4>
      </vt:variant>
      <vt:variant>
        <vt:i4>26</vt:i4>
      </vt:variant>
      <vt:variant>
        <vt:i4>0</vt:i4>
      </vt:variant>
      <vt:variant>
        <vt:i4>5</vt:i4>
      </vt:variant>
      <vt:variant>
        <vt:lpwstr/>
      </vt:variant>
      <vt:variant>
        <vt:lpwstr>_Toc149823274</vt:lpwstr>
      </vt:variant>
      <vt:variant>
        <vt:i4>2031672</vt:i4>
      </vt:variant>
      <vt:variant>
        <vt:i4>20</vt:i4>
      </vt:variant>
      <vt:variant>
        <vt:i4>0</vt:i4>
      </vt:variant>
      <vt:variant>
        <vt:i4>5</vt:i4>
      </vt:variant>
      <vt:variant>
        <vt:lpwstr/>
      </vt:variant>
      <vt:variant>
        <vt:lpwstr>_Toc149823273</vt:lpwstr>
      </vt:variant>
      <vt:variant>
        <vt:i4>2031672</vt:i4>
      </vt:variant>
      <vt:variant>
        <vt:i4>14</vt:i4>
      </vt:variant>
      <vt:variant>
        <vt:i4>0</vt:i4>
      </vt:variant>
      <vt:variant>
        <vt:i4>5</vt:i4>
      </vt:variant>
      <vt:variant>
        <vt:lpwstr/>
      </vt:variant>
      <vt:variant>
        <vt:lpwstr>_Toc149823272</vt:lpwstr>
      </vt:variant>
      <vt:variant>
        <vt:i4>2031672</vt:i4>
      </vt:variant>
      <vt:variant>
        <vt:i4>8</vt:i4>
      </vt:variant>
      <vt:variant>
        <vt:i4>0</vt:i4>
      </vt:variant>
      <vt:variant>
        <vt:i4>5</vt:i4>
      </vt:variant>
      <vt:variant>
        <vt:lpwstr/>
      </vt:variant>
      <vt:variant>
        <vt:lpwstr>_Toc149823271</vt:lpwstr>
      </vt:variant>
      <vt:variant>
        <vt:i4>2031672</vt:i4>
      </vt:variant>
      <vt:variant>
        <vt:i4>2</vt:i4>
      </vt:variant>
      <vt:variant>
        <vt:i4>0</vt:i4>
      </vt:variant>
      <vt:variant>
        <vt:i4>5</vt:i4>
      </vt:variant>
      <vt:variant>
        <vt:lpwstr/>
      </vt:variant>
      <vt:variant>
        <vt:lpwstr>_Toc149823270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HLINKY SPECIFIKACE</dc:title>
  <dc:subject/>
  <dc:creator>Petr Čada</dc:creator>
  <cp:keywords/>
  <dc:description/>
  <cp:lastModifiedBy>Marie Kronowetterová</cp:lastModifiedBy>
  <cp:revision>176</cp:revision>
  <cp:lastPrinted>2018-10-17T12:00:00Z</cp:lastPrinted>
  <dcterms:created xsi:type="dcterms:W3CDTF">2024-07-22T13:58:00Z</dcterms:created>
  <dcterms:modified xsi:type="dcterms:W3CDTF">2024-08-07T13:15:00Z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